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第一章产品介绍</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lang w:val="en-US" w:eastAsia="zh-CN"/>
        </w:rPr>
        <w:t>我公司有机肥的</w:t>
      </w:r>
      <w:r>
        <w:rPr>
          <w:rFonts w:hint="eastAsia" w:ascii="华文楷体" w:hAnsi="华文楷体" w:eastAsia="华文楷体" w:cs="华文楷体"/>
          <w:sz w:val="28"/>
          <w:szCs w:val="28"/>
        </w:rPr>
        <w:t>优点</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rPr>
        <w:t>1与化肥相比</w:t>
      </w:r>
      <w:r>
        <w:rPr>
          <w:rFonts w:hint="eastAsia" w:ascii="华文楷体" w:hAnsi="华文楷体" w:eastAsia="华文楷体" w:cs="华文楷体"/>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1</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生物有机肥营养元素齐全</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化肥营养元素只有一种或几种。</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2</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生物有机肥能够改良土壤</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化肥经常使用会造成土壤板结。</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3</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生物有机肥能提高产品品质</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化肥施用过多导致产品品质低劣</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4</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生物有机肥能改普作作物根际微生物群,提高植物的抗病虫能力</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化肥则是作物微生物群体单一,易发生病虫害。</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5</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生物有机肥能促进化肥的的利用,提高化肥利用用率</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化肥单独使用易造成养分的固定和流失。</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2与精制相比</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精制有机肥是畜禽类便经过烘干、粉碎后包装出售的商品有机肥。</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生物有机肥完全腐熟,不烧根,不烂苗</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精精制有机肥未经腐熟,直接使用后在土壤里腐熟,会引起烧苗现象。</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2）生物有机肥经高温腐熟,杀死了大部分病原菌和虫卵,减少病虫害发生</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精制有机肥未经腐熟,在土壊中腐熟时会引来地下害虫。</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3</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生物有机肥中添加了有益菌,由于菌群的占位效应,减少病害发生</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精制有机肥由于高温烘干,杀死了里面的全部微生物。</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4</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生物有机肥养分含量高</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精制有机肥由于高温处理,造成了养分损失。</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rPr>
        <w:t>5</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生物有机肥经除吳,气味轻,几乎无臭</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精制有机肥未经除臭,返潮潮即出现恶臭</w:t>
      </w:r>
      <w:r>
        <w:rPr>
          <w:rFonts w:hint="eastAsia" w:ascii="华文楷体" w:hAnsi="华文楷体" w:eastAsia="华文楷体" w:cs="华文楷体"/>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3与农家肥相比</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1</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生物有机肥完全腐熟,虫卵死亡率达到95%以上</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农家肥堆放简单,虫卵死亡</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率低。</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2</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生物有机肥无臭</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农家肥有恶臭。</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3</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生物有机肥施用方便,均匀</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农家肥施用不方便,肥料施用不均匀。</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rPr>
        <w:t>4与生物菌肥相比</w:t>
      </w:r>
      <w:r>
        <w:rPr>
          <w:rFonts w:hint="eastAsia" w:ascii="华文楷体" w:hAnsi="华文楷体" w:eastAsia="华文楷体" w:cs="华文楷体"/>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lang w:val="en-US" w:eastAsia="zh-CN"/>
        </w:rPr>
        <w:t>1）</w:t>
      </w:r>
      <w:r>
        <w:rPr>
          <w:rFonts w:hint="eastAsia" w:ascii="华文楷体" w:hAnsi="华文楷体" w:eastAsia="华文楷体" w:cs="华文楷体"/>
          <w:sz w:val="28"/>
          <w:szCs w:val="28"/>
        </w:rPr>
        <w:t>生物有机肥价格便宜</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生物菌肥价格昂贵,每吨上万元。</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val="en-US" w:eastAsia="zh-CN"/>
        </w:rPr>
        <w:t>2）</w:t>
      </w:r>
      <w:r>
        <w:rPr>
          <w:rFonts w:hint="eastAsia" w:ascii="华文楷体" w:hAnsi="华文楷体" w:eastAsia="华文楷体" w:cs="华文楷体"/>
          <w:sz w:val="28"/>
          <w:szCs w:val="28"/>
        </w:rPr>
        <w:t>生物有机肥含有功能菌和有机质,能改良土壊促进被土壊固定养分的释放</w:t>
      </w:r>
      <w:r>
        <w:rPr>
          <w:rFonts w:hint="eastAsia" w:ascii="华文楷体" w:hAnsi="华文楷体" w:eastAsia="华文楷体" w:cs="华文楷体"/>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生物菌肥只含有功能菌,通过功能菌来促进土壊固定肥料的利用。</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lang w:val="en-US" w:eastAsia="zh-CN"/>
        </w:rPr>
        <w:t>3）</w:t>
      </w:r>
      <w:r>
        <w:rPr>
          <w:rFonts w:hint="eastAsia" w:ascii="华文楷体" w:hAnsi="华文楷体" w:eastAsia="华文楷体" w:cs="华文楷体"/>
          <w:sz w:val="28"/>
          <w:szCs w:val="28"/>
        </w:rPr>
        <w:t>生物有机肥的有机质本身就是功能菌生活的环境,施入土壤后容易存活</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而生物菌肥的功能菌可能不适合有的土壊环境。</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lang w:val="en-US" w:eastAsia="zh-CN"/>
        </w:rPr>
        <w:t>第二章</w:t>
      </w:r>
      <w:r>
        <w:rPr>
          <w:rFonts w:hint="eastAsia" w:ascii="华文楷体" w:hAnsi="华文楷体" w:eastAsia="华文楷体" w:cs="华文楷体"/>
          <w:sz w:val="28"/>
          <w:szCs w:val="28"/>
        </w:rPr>
        <w:t>工作方案</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eastAsia="zh-CN"/>
        </w:rPr>
        <w:t>拟投入项目管理人员</w:t>
      </w:r>
      <w:r>
        <w:rPr>
          <w:rFonts w:hint="eastAsia" w:ascii="华文楷体" w:hAnsi="华文楷体" w:eastAsia="华文楷体" w:cs="华文楷体"/>
          <w:sz w:val="28"/>
          <w:szCs w:val="28"/>
          <w:lang w:val="en-US" w:eastAsia="zh-CN"/>
        </w:rPr>
        <w:t>2人，</w:t>
      </w:r>
      <w:r>
        <w:rPr>
          <w:rFonts w:hint="eastAsia" w:ascii="华文楷体" w:hAnsi="华文楷体" w:eastAsia="华文楷体" w:cs="华文楷体"/>
          <w:sz w:val="28"/>
          <w:szCs w:val="28"/>
          <w:lang w:eastAsia="zh-CN"/>
        </w:rPr>
        <w:t>运输车</w:t>
      </w:r>
      <w:r>
        <w:rPr>
          <w:rFonts w:hint="eastAsia" w:ascii="华文楷体" w:hAnsi="华文楷体" w:eastAsia="华文楷体" w:cs="华文楷体"/>
          <w:sz w:val="28"/>
          <w:szCs w:val="28"/>
          <w:lang w:val="en-US" w:eastAsia="zh-CN"/>
        </w:rPr>
        <w:t>5辆，配备装卸工10人，</w:t>
      </w:r>
      <w:r>
        <w:rPr>
          <w:rFonts w:hint="eastAsia" w:ascii="华文楷体" w:hAnsi="华文楷体" w:eastAsia="华文楷体" w:cs="华文楷体"/>
          <w:sz w:val="28"/>
          <w:szCs w:val="28"/>
          <w:lang w:val="en-US" w:eastAsia="zh-CN"/>
        </w:rPr>
        <w:t>施肥机3台，</w:t>
      </w:r>
      <w:r>
        <w:rPr>
          <w:rFonts w:hint="eastAsia" w:ascii="华文楷体" w:hAnsi="华文楷体" w:eastAsia="华文楷体" w:cs="华文楷体"/>
          <w:sz w:val="28"/>
          <w:szCs w:val="28"/>
          <w:lang w:val="en-US" w:eastAsia="zh-CN"/>
        </w:rPr>
        <w:t>按照合同约定时间完成供应</w:t>
      </w:r>
      <w:r>
        <w:rPr>
          <w:rFonts w:hint="eastAsia" w:ascii="华文楷体" w:hAnsi="华文楷体" w:eastAsia="华文楷体" w:cs="华文楷体"/>
          <w:sz w:val="28"/>
          <w:szCs w:val="28"/>
          <w:lang w:val="en-US" w:eastAsia="zh-CN"/>
        </w:rPr>
        <w:t>及增施工程</w:t>
      </w:r>
      <w:r>
        <w:rPr>
          <w:rFonts w:hint="eastAsia" w:ascii="华文楷体" w:hAnsi="华文楷体" w:eastAsia="华文楷体" w:cs="华文楷体"/>
          <w:sz w:val="28"/>
          <w:szCs w:val="28"/>
          <w:lang w:val="en-US"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lang w:val="en-US" w:eastAsia="zh-CN"/>
        </w:rPr>
        <w:t>第三章</w:t>
      </w:r>
      <w:r>
        <w:rPr>
          <w:rFonts w:hint="eastAsia" w:ascii="华文楷体" w:hAnsi="华文楷体" w:eastAsia="华文楷体" w:cs="华文楷体"/>
          <w:sz w:val="28"/>
          <w:szCs w:val="28"/>
        </w:rPr>
        <w:t>供货时间保证措施</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lang w:val="zh-CN"/>
        </w:rPr>
        <w:t>为保证签订合同后</w:t>
      </w:r>
      <w:r>
        <w:rPr>
          <w:rFonts w:hint="eastAsia" w:ascii="华文楷体" w:hAnsi="华文楷体" w:eastAsia="华文楷体" w:cs="华文楷体"/>
          <w:sz w:val="28"/>
          <w:szCs w:val="28"/>
          <w:lang w:val="en-US" w:eastAsia="zh-CN"/>
        </w:rPr>
        <w:t>按照甲方要求</w:t>
      </w:r>
      <w:r>
        <w:rPr>
          <w:rFonts w:hint="eastAsia" w:ascii="华文楷体" w:hAnsi="华文楷体" w:eastAsia="华文楷体" w:cs="华文楷体"/>
          <w:sz w:val="28"/>
          <w:szCs w:val="28"/>
          <w:lang w:val="zh-CN"/>
        </w:rPr>
        <w:t>1</w:t>
      </w:r>
      <w:r>
        <w:rPr>
          <w:rFonts w:hint="eastAsia" w:ascii="华文楷体" w:hAnsi="华文楷体" w:eastAsia="华文楷体" w:cs="华文楷体"/>
          <w:sz w:val="28"/>
          <w:szCs w:val="28"/>
          <w:lang w:val="en-US" w:eastAsia="zh-CN"/>
        </w:rPr>
        <w:t>5</w:t>
      </w:r>
      <w:r>
        <w:rPr>
          <w:rFonts w:hint="eastAsia" w:ascii="华文楷体" w:hAnsi="华文楷体" w:eastAsia="华文楷体" w:cs="华文楷体"/>
          <w:sz w:val="28"/>
          <w:szCs w:val="28"/>
          <w:lang w:val="zh-CN"/>
        </w:rPr>
        <w:t>日内由我公司</w:t>
      </w:r>
      <w:r>
        <w:rPr>
          <w:rFonts w:hint="eastAsia" w:ascii="华文楷体" w:hAnsi="华文楷体" w:eastAsia="华文楷体" w:cs="华文楷体"/>
          <w:sz w:val="28"/>
          <w:szCs w:val="28"/>
        </w:rPr>
        <w:t>负责将货物安全完好运抵交货地点并保证验收合格。我公司特制定以下供货方案：</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1、我公司承诺，保证严格按照采购方的交货时间及产品质量要求及时供货，并送达到指定地点，产品到达用户指定地点后，由用户组织对设备进行验收。货物运输过程中产生的所有费用均由我方承担。 </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2、按照国家标准、行业规程或其他相关标准进行产品验收、按照企业产品说明书进行产品验收。 </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3、按合同要求及</w:t>
      </w:r>
      <w:r>
        <w:rPr>
          <w:rFonts w:hint="eastAsia" w:ascii="华文楷体" w:hAnsi="华文楷体" w:eastAsia="华文楷体" w:cs="华文楷体"/>
          <w:sz w:val="28"/>
          <w:szCs w:val="28"/>
          <w:lang w:eastAsia="zh-CN"/>
        </w:rPr>
        <w:t>货物</w:t>
      </w:r>
      <w:r>
        <w:rPr>
          <w:rFonts w:hint="eastAsia" w:ascii="华文楷体" w:hAnsi="华文楷体" w:eastAsia="华文楷体" w:cs="华文楷体"/>
          <w:sz w:val="28"/>
          <w:szCs w:val="28"/>
        </w:rPr>
        <w:t>清单</w:t>
      </w: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rPr>
        <w:t>并且随附产品说明书、产品出厂合格证，</w:t>
      </w:r>
      <w:r>
        <w:rPr>
          <w:rFonts w:hint="eastAsia" w:ascii="华文楷体" w:hAnsi="华文楷体" w:eastAsia="华文楷体" w:cs="华文楷体"/>
          <w:sz w:val="28"/>
          <w:szCs w:val="28"/>
          <w:lang w:eastAsia="zh-CN"/>
        </w:rPr>
        <w:t>检验报告，</w:t>
      </w:r>
      <w:r>
        <w:rPr>
          <w:rFonts w:hint="eastAsia" w:ascii="华文楷体" w:hAnsi="华文楷体" w:eastAsia="华文楷体" w:cs="华文楷体"/>
          <w:sz w:val="28"/>
          <w:szCs w:val="28"/>
        </w:rPr>
        <w:t>使用手册等全套技术资料。 </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4、我方中标后，特成此项目领导工作小组，保证按时、按质、按量完成任务。</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5、若不按时完成任务，愿承担由此给采购方造成的一切损失和费用。</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包装要求及包装标志：我方提供的全部货物</w:t>
      </w:r>
      <w:r>
        <w:rPr>
          <w:rFonts w:hint="eastAsia" w:ascii="华文楷体" w:hAnsi="华文楷体" w:eastAsia="华文楷体" w:cs="华文楷体"/>
          <w:sz w:val="28"/>
          <w:szCs w:val="28"/>
          <w:lang w:eastAsia="zh-CN"/>
        </w:rPr>
        <w:t>均</w:t>
      </w:r>
      <w:r>
        <w:rPr>
          <w:rFonts w:hint="eastAsia" w:ascii="华文楷体" w:hAnsi="华文楷体" w:eastAsia="华文楷体" w:cs="华文楷体"/>
          <w:sz w:val="28"/>
          <w:szCs w:val="28"/>
        </w:rPr>
        <w:t>按</w:t>
      </w:r>
      <w:r>
        <w:rPr>
          <w:rFonts w:hint="eastAsia" w:ascii="华文楷体" w:hAnsi="华文楷体" w:eastAsia="华文楷体" w:cs="华文楷体"/>
          <w:sz w:val="28"/>
          <w:szCs w:val="28"/>
          <w:lang w:eastAsia="zh-CN"/>
        </w:rPr>
        <w:t>招标文件要求封装</w:t>
      </w:r>
      <w:r>
        <w:rPr>
          <w:rFonts w:hint="eastAsia" w:ascii="华文楷体" w:hAnsi="华文楷体" w:eastAsia="华文楷体" w:cs="华文楷体"/>
          <w:sz w:val="28"/>
          <w:szCs w:val="28"/>
        </w:rPr>
        <w:t>。因包装出现问题导致货物毁损的,由我方向采购方直接承担责任。</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其他服务承诺：我方提供所交付货物的全套技术文件资料。</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我方还应提供下列服务：货物的运输和在质量保证期内对所交付货物提供运行监督、维</w:t>
      </w:r>
      <w:r>
        <w:rPr>
          <w:rFonts w:hint="eastAsia" w:ascii="华文楷体" w:hAnsi="华文楷体" w:eastAsia="华文楷体" w:cs="华文楷体"/>
          <w:sz w:val="28"/>
          <w:szCs w:val="28"/>
          <w:lang w:eastAsia="zh-CN"/>
        </w:rPr>
        <w:t>护</w:t>
      </w:r>
      <w:r>
        <w:rPr>
          <w:rFonts w:hint="eastAsia" w:ascii="华文楷体" w:hAnsi="华文楷体" w:eastAsia="华文楷体" w:cs="华文楷体"/>
          <w:sz w:val="28"/>
          <w:szCs w:val="28"/>
        </w:rPr>
        <w:t>、保</w:t>
      </w:r>
      <w:r>
        <w:rPr>
          <w:rFonts w:hint="eastAsia" w:ascii="华文楷体" w:hAnsi="华文楷体" w:eastAsia="华文楷体" w:cs="华文楷体"/>
          <w:sz w:val="28"/>
          <w:szCs w:val="28"/>
          <w:lang w:eastAsia="zh-CN"/>
        </w:rPr>
        <w:t>管</w:t>
      </w:r>
      <w:r>
        <w:rPr>
          <w:rFonts w:hint="eastAsia" w:ascii="华文楷体" w:hAnsi="华文楷体" w:eastAsia="华文楷体" w:cs="华文楷体"/>
          <w:sz w:val="28"/>
          <w:szCs w:val="28"/>
        </w:rPr>
        <w:t>等；在项目现场就货物的</w:t>
      </w:r>
      <w:r>
        <w:rPr>
          <w:rFonts w:hint="eastAsia" w:ascii="华文楷体" w:hAnsi="华文楷体" w:eastAsia="华文楷体" w:cs="华文楷体"/>
          <w:sz w:val="28"/>
          <w:szCs w:val="28"/>
          <w:lang w:eastAsia="zh-CN"/>
        </w:rPr>
        <w:t>使用</w:t>
      </w:r>
      <w:r>
        <w:rPr>
          <w:rFonts w:hint="eastAsia" w:ascii="华文楷体" w:hAnsi="华文楷体" w:eastAsia="华文楷体" w:cs="华文楷体"/>
          <w:sz w:val="28"/>
          <w:szCs w:val="28"/>
        </w:rPr>
        <w:t>等对需方人员进行培训。上述服务的费用应包含在合同价中，不单独进行支付。</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我公司承诺：我公司建立完备的售后服务体系，充分满足用户要求且提供优质服务，提供最大化优惠、实现本地化上门服务的，快速反应、及时服务，保证本次项目的顺利执行。</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lang w:val="en-US" w:eastAsia="zh-CN"/>
        </w:rPr>
        <w:t>第四章</w:t>
      </w:r>
      <w:r>
        <w:rPr>
          <w:rFonts w:hint="eastAsia" w:ascii="华文楷体" w:hAnsi="华文楷体" w:eastAsia="华文楷体" w:cs="华文楷体"/>
          <w:sz w:val="28"/>
          <w:szCs w:val="28"/>
        </w:rPr>
        <w:t>售后服务承诺和维保措施</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针对本次项目我公司做出如下承诺：</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1、本次招标的所有</w:t>
      </w:r>
      <w:r>
        <w:rPr>
          <w:rFonts w:hint="eastAsia" w:ascii="华文楷体" w:hAnsi="华文楷体" w:eastAsia="华文楷体" w:cs="华文楷体"/>
          <w:sz w:val="28"/>
          <w:szCs w:val="28"/>
          <w:lang w:eastAsia="zh-CN"/>
        </w:rPr>
        <w:t>供</w:t>
      </w:r>
      <w:r>
        <w:rPr>
          <w:rFonts w:hint="eastAsia" w:ascii="华文楷体" w:hAnsi="华文楷体" w:eastAsia="华文楷体" w:cs="华文楷体"/>
          <w:sz w:val="28"/>
          <w:szCs w:val="28"/>
        </w:rPr>
        <w:t>产品在质量保证期内上门服务，甲方发出订单后</w:t>
      </w:r>
      <w:r>
        <w:rPr>
          <w:rFonts w:hint="eastAsia" w:ascii="华文楷体" w:hAnsi="华文楷体" w:eastAsia="华文楷体" w:cs="华文楷体"/>
          <w:sz w:val="28"/>
          <w:szCs w:val="28"/>
          <w:lang w:val="en-US" w:eastAsia="zh-CN"/>
        </w:rPr>
        <w:t>15</w:t>
      </w:r>
      <w:r>
        <w:rPr>
          <w:rFonts w:hint="eastAsia" w:ascii="华文楷体" w:hAnsi="华文楷体" w:eastAsia="华文楷体" w:cs="华文楷体"/>
          <w:sz w:val="28"/>
          <w:szCs w:val="28"/>
        </w:rPr>
        <w:t>天内到货，我方将货物安全完好运抵交货地点并保证验收合格。质量保证期</w:t>
      </w:r>
      <w:r>
        <w:rPr>
          <w:rFonts w:hint="eastAsia" w:ascii="华文楷体" w:hAnsi="华文楷体" w:eastAsia="华文楷体" w:cs="华文楷体"/>
          <w:sz w:val="28"/>
          <w:szCs w:val="28"/>
          <w:lang w:eastAsia="zh-CN"/>
        </w:rPr>
        <w:t>承诺</w:t>
      </w:r>
      <w:r>
        <w:rPr>
          <w:rFonts w:hint="eastAsia" w:ascii="华文楷体" w:hAnsi="华文楷体" w:eastAsia="华文楷体" w:cs="华文楷体"/>
          <w:sz w:val="28"/>
          <w:szCs w:val="28"/>
        </w:rPr>
        <w:t>验收合格后1年。如不能及时解决实际工作中出现的问题，我公司提供备用产品。</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2、在为采购方提供产品的同时，对产品相关操作人员免费进行技术培训，使其按提供的操作规程使用产品，并提供注意事项。</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3、我公司提供质量保证期内产品由于我方质量问题造成产品有缺陷，我公司提供免费更换。</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4、我公司会充分考虑项目进行中可能发生的各专业之间协调和配合因素，并根据情况作出调整解决。</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具体售后服务计划如下：</w:t>
      </w:r>
      <w:bookmarkStart w:id="0" w:name="_Toc362863495"/>
    </w:p>
    <w:bookmarkEnd w:id="0"/>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rPr>
        <w:t>（1）质量保证期</w:t>
      </w:r>
      <w:r>
        <w:rPr>
          <w:rFonts w:hint="eastAsia" w:ascii="华文楷体" w:hAnsi="华文楷体" w:eastAsia="华文楷体" w:cs="华文楷体"/>
          <w:sz w:val="28"/>
          <w:szCs w:val="28"/>
          <w:lang w:eastAsia="zh-CN"/>
        </w:rPr>
        <w:t>承诺</w:t>
      </w:r>
      <w:r>
        <w:rPr>
          <w:rFonts w:hint="eastAsia" w:ascii="华文楷体" w:hAnsi="华文楷体" w:eastAsia="华文楷体" w:cs="华文楷体"/>
          <w:sz w:val="28"/>
          <w:szCs w:val="28"/>
        </w:rPr>
        <w:t>：产品验收合格后1年</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rPr>
        <w:t>（2）服务方式：我公司提供三种服务方式：</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现场服务：定期（每月两次）安排专业技术人员进行现场回访，提前发现</w:t>
      </w:r>
      <w:r>
        <w:rPr>
          <w:rFonts w:hint="eastAsia" w:ascii="华文楷体" w:hAnsi="华文楷体" w:eastAsia="华文楷体" w:cs="华文楷体"/>
          <w:sz w:val="28"/>
          <w:szCs w:val="28"/>
          <w:lang w:eastAsia="zh-CN"/>
        </w:rPr>
        <w:t>问题</w:t>
      </w:r>
      <w:r>
        <w:rPr>
          <w:rFonts w:hint="eastAsia" w:ascii="华文楷体" w:hAnsi="华文楷体" w:eastAsia="华文楷体" w:cs="华文楷体"/>
          <w:sz w:val="28"/>
          <w:szCs w:val="28"/>
        </w:rPr>
        <w:t>，并提供最优化的解决方案；</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电话支持：公司将提供24小时技术支持热线以解决客户发现的问题；</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远程支持：公司将提供电子邮件，QQ群等远程服务方式，并在网站开辟项目专栏，供客户交流讨论，以更好的服务客户。</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lang w:val="en-US" w:eastAsia="zh-CN"/>
        </w:rPr>
        <w:t>第五章</w:t>
      </w:r>
      <w:r>
        <w:rPr>
          <w:rFonts w:hint="eastAsia" w:ascii="华文楷体" w:hAnsi="华文楷体" w:eastAsia="华文楷体" w:cs="华文楷体"/>
          <w:sz w:val="28"/>
          <w:szCs w:val="28"/>
        </w:rPr>
        <w:t>质量管理和安全管理</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lang w:eastAsia="zh-CN"/>
        </w:rPr>
        <w:t>一、</w:t>
      </w:r>
      <w:r>
        <w:rPr>
          <w:rFonts w:hint="eastAsia" w:ascii="华文楷体" w:hAnsi="华文楷体" w:eastAsia="华文楷体" w:cs="华文楷体"/>
          <w:sz w:val="28"/>
          <w:szCs w:val="28"/>
        </w:rPr>
        <w:t>有机肥产品质量管理规定</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lang w:eastAsia="zh-CN"/>
        </w:rPr>
        <w:t>（一）</w:t>
      </w:r>
      <w:r>
        <w:rPr>
          <w:rFonts w:hint="eastAsia" w:ascii="华文楷体" w:hAnsi="华文楷体" w:eastAsia="华文楷体" w:cs="华文楷体"/>
          <w:sz w:val="28"/>
          <w:szCs w:val="28"/>
        </w:rPr>
        <w:t>车间人员及组织机构</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rPr>
        <w:t>车间主任1人：负责全面工作</w:t>
      </w:r>
      <w:r>
        <w:rPr>
          <w:rFonts w:hint="eastAsia" w:ascii="华文楷体" w:hAnsi="华文楷体" w:eastAsia="华文楷体" w:cs="华文楷体"/>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rPr>
        <w:t>车间副主任1人：负责生产技术工作</w:t>
      </w:r>
      <w:r>
        <w:rPr>
          <w:rFonts w:hint="eastAsia" w:ascii="华文楷体" w:hAnsi="华文楷体" w:eastAsia="华文楷体" w:cs="华文楷体"/>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rPr>
        <w:t>车间技术员1人：负责有机肥生产的技术工作，包括新产品的研发，日常化验和检验工作</w:t>
      </w:r>
      <w:r>
        <w:rPr>
          <w:rFonts w:hint="eastAsia" w:ascii="华文楷体" w:hAnsi="华文楷体" w:eastAsia="华文楷体" w:cs="华文楷体"/>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rPr>
        <w:t>产品销售员1人：负责对外销售，包括寻找销售商，直销和采购等一切销售工作</w:t>
      </w:r>
      <w:r>
        <w:rPr>
          <w:rFonts w:hint="eastAsia" w:ascii="华文楷体" w:hAnsi="华文楷体" w:eastAsia="华文楷体" w:cs="华文楷体"/>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rPr>
        <w:t>翻抛车、铲车司机1人：负责驾驶翻抛车、铲车及简单维修工作</w:t>
      </w:r>
      <w:r>
        <w:rPr>
          <w:rFonts w:hint="eastAsia" w:ascii="华文楷体" w:hAnsi="华文楷体" w:eastAsia="华文楷体" w:cs="华文楷体"/>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rPr>
        <w:t>筛选工、包装工3-4人：负责生产后期的有机肥分筛配方和包装工作</w:t>
      </w:r>
      <w:r>
        <w:rPr>
          <w:rFonts w:hint="eastAsia" w:ascii="华文楷体" w:hAnsi="华文楷体" w:eastAsia="华文楷体" w:cs="华文楷体"/>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lang w:eastAsia="zh-CN"/>
        </w:rPr>
        <w:t>（二）</w:t>
      </w:r>
      <w:r>
        <w:rPr>
          <w:rFonts w:hint="eastAsia" w:ascii="华文楷体" w:hAnsi="华文楷体" w:eastAsia="华文楷体" w:cs="华文楷体"/>
          <w:sz w:val="28"/>
          <w:szCs w:val="28"/>
        </w:rPr>
        <w:t>车间生产条件</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1.厂房及车间必须满足生产要求，设备符合安全生产要求，原料、辅料与申请资料相符。</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2.原料库及成品库与生产规模相适应，库房设施符合要求。</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3.生产工艺流程图、生产工序符合操作规程，并能按操作规程组织生产；工艺流程与申请资料相符。</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4.主要生产设备的类型和数量能满足生产工艺的要求，并与申请资料相符。</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5.辅助设施配套齐全，能够保证正常生产和质量要求。</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关键控制工序须有记录，有完整的生产台帐。</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lang w:eastAsia="zh-CN"/>
        </w:rPr>
        <w:t>（三）</w:t>
      </w:r>
      <w:r>
        <w:rPr>
          <w:rFonts w:hint="eastAsia" w:ascii="华文楷体" w:hAnsi="华文楷体" w:eastAsia="华文楷体" w:cs="华文楷体"/>
          <w:sz w:val="28"/>
          <w:szCs w:val="28"/>
        </w:rPr>
        <w:t>质量检验要求</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专门的质量检验机构负责检验成品，场所固定，面积和房间满足需要。</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专职的检验人员持证上岗。</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成品检验标准必须按照NY525-20</w:t>
      </w:r>
      <w:r>
        <w:rPr>
          <w:rFonts w:hint="eastAsia" w:ascii="华文楷体" w:hAnsi="华文楷体" w:eastAsia="华文楷体" w:cs="华文楷体"/>
          <w:sz w:val="28"/>
          <w:szCs w:val="28"/>
          <w:lang w:val="en-US" w:eastAsia="zh-CN"/>
        </w:rPr>
        <w:t>21</w:t>
      </w:r>
      <w:r>
        <w:rPr>
          <w:rFonts w:hint="eastAsia" w:ascii="华文楷体" w:hAnsi="华文楷体" w:eastAsia="华文楷体" w:cs="华文楷体"/>
          <w:sz w:val="28"/>
          <w:szCs w:val="28"/>
        </w:rPr>
        <w:t>对产品进行检验和验证。</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检验仪器设备必须满足原材料主要指标和成品全项检验的要求。</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计量要求的仪器设备必须经计量部门检定，并在有效期内使用。</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必须对每批原材料和成品进行检验，并有记录。</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检验原始记录必须固定格式，设计规范，填写清晰，必须有检验人员和审核人员签字。</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每批出厂产品必须有质量合格证。</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产品包装袋材质必须符合要求，包装袋标识必须符合要求。</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lang w:eastAsia="zh-CN"/>
        </w:rPr>
        <w:t>二、</w:t>
      </w:r>
      <w:r>
        <w:rPr>
          <w:rFonts w:hint="eastAsia" w:ascii="华文楷体" w:hAnsi="华文楷体" w:eastAsia="华文楷体" w:cs="华文楷体"/>
          <w:sz w:val="28"/>
          <w:szCs w:val="28"/>
        </w:rPr>
        <w:t>质量管理规章制度</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lang w:eastAsia="zh-CN"/>
        </w:rPr>
        <w:t>（一）</w:t>
      </w:r>
      <w:r>
        <w:rPr>
          <w:rFonts w:hint="eastAsia" w:ascii="华文楷体" w:hAnsi="华文楷体" w:eastAsia="华文楷体" w:cs="华文楷体"/>
          <w:sz w:val="28"/>
          <w:szCs w:val="28"/>
        </w:rPr>
        <w:t>质量管理制度</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（1）车间操作人员应确实依照生产工艺流程和作业指导进行操作，严格控制生产过程中的关键环节，准确把握好温度、湿度、流量，确保每个环节质量达标。</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（2）质检人员对每批次的产品进行检验，出具检验报告单，并做好原始记录和存档。</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（3）负责质量管理的领导要经常组织质量领导小组成对生产过程进行巡回检查。发现问题及时矫正，确保产品百分之百符合国家标准。</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lang w:eastAsia="zh-CN"/>
        </w:rPr>
        <w:t>（二）</w:t>
      </w:r>
      <w:r>
        <w:rPr>
          <w:rFonts w:hint="eastAsia" w:ascii="华文楷体" w:hAnsi="华文楷体" w:eastAsia="华文楷体" w:cs="华文楷体"/>
          <w:sz w:val="28"/>
          <w:szCs w:val="28"/>
        </w:rPr>
        <w:t>成品检验制度</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（1）对产品的检验和验证由质检部门化验室进行，检验和验证必须按照产品标准NY525-20</w:t>
      </w:r>
      <w:r>
        <w:rPr>
          <w:rFonts w:hint="eastAsia" w:ascii="华文楷体" w:hAnsi="华文楷体" w:eastAsia="华文楷体" w:cs="华文楷体"/>
          <w:sz w:val="28"/>
          <w:szCs w:val="28"/>
          <w:lang w:val="en-US" w:eastAsia="zh-CN"/>
        </w:rPr>
        <w:t>21</w:t>
      </w:r>
      <w:r>
        <w:rPr>
          <w:rFonts w:hint="eastAsia" w:ascii="华文楷体" w:hAnsi="华文楷体" w:eastAsia="华文楷体" w:cs="华文楷体"/>
          <w:sz w:val="28"/>
          <w:szCs w:val="28"/>
        </w:rPr>
        <w:t>对产品进行检验和验证。 </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（2）产品检验必须形成记录，检验人员必须在检验记录上签字，以便朔源和追究质量责任。 </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（3）产品检验用的检测和试验设备必须经过校准合格，并在有效期内。 </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（4）产品检验人员必须经培训、考核、评价合格的人员。 </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（5）质检处每月对产品进行监督抽查，抽查产品和频次根据年度质量工作计划，用户意见等方面具体确定。</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三、安全生产管理</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安全生产责任制是最基本的安全制度，是按照安全生产方针和“管生产必须管安全、谁主管谁负责”的原则，将各级负责人、各职能部门及其工作人员、各生产部门和各岗位生产工人在安全生产方面应做的事情及应负的责任加以明确规定的一种制度。其实质是“安全生产，人人有责”，是安全制度的核心。</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（一）安全操作规程</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安全操作规程是生产工人操作设备、处置物料、进行生产作业时所必须遵守的安全规则。</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安全操作规程应包括以下内容：</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（1）作业前安全检查的内容、方法和安全要求。</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（2）安全操作的步骤、要点和安全注意事项。</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（3）作业过程中巡查设备运行的内容和安全要求。</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（4）故障排除方法，事故应急处理措施。</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（5）作业场所、作业位置、个人防护的安全要求。</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（6）作业结束的现场清理。</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（7）特殊作业场所作业时的安全防护要求。</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安全操作规程对防止生产操作中不安全行为有重要作用。  </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（二）基本的安全管理制度</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为保证国家安全生产方针和安全生产法规得到认真贯彻，在管理与安全生产有关事项时有一个行为准则，企业应建立基本的安全管理制度，主要有：</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（1）职工安全守则</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（2）安全生产教育制度</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（3）安全生产检查制度</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（4）事故管理制度</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（5）危险作业审批制度</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（6）特种设备、危险性大的设备、危险化学品运输工具和动力管线的管理制度</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（7）安全生产值班制度</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（8）职业卫生管理、职业病危害因素监测及评价制度</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（9）劳动防护用品发放管理制度</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（10）“三同时”评审与生产经营项目、场所、设备发包或出租合同安全评审制度</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（11）安全生产档案和职业健康监护档案管理制度</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bookmarkStart w:id="1" w:name="制定"/>
      <w:bookmarkEnd w:id="1"/>
      <w:bookmarkStart w:id="2" w:name="sub18842035_2"/>
      <w:bookmarkEnd w:id="2"/>
      <w:bookmarkStart w:id="3" w:name="2"/>
      <w:bookmarkEnd w:id="3"/>
      <w:r>
        <w:rPr>
          <w:rFonts w:hint="eastAsia" w:ascii="华文楷体" w:hAnsi="华文楷体" w:eastAsia="华文楷体" w:cs="华文楷体"/>
          <w:sz w:val="28"/>
          <w:szCs w:val="28"/>
          <w:lang w:eastAsia="zh-CN"/>
        </w:rPr>
        <w:t>安全制度的建立与健全是企业安全生产管理工作的重要内容，制度的制定是一项政策性很强的工作，制定安全制度时要注意以下问题。</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1、依法制定，结合实际。企业制定安全制度，必须以国家法律、法规和安全生产方针政策为依据。要根据法规的要求、结合企业的具体情况来制定。安全生产责任制的划分要按照企业生产管理模式，根据“管生产管安全，谁主管谁负责”的原则来确定。</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2、有章可循，衔接配套。企业安全制度应涵盖安全生产的方方面面，使与安全有关的事项都有章可循，同时又要注意制度之间的衔接配套，防止出现制度的空隙而无章可循或制度交叉重复又不一致而无可适从。</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3、科学合理、切实可行。制度是行为规范，必须是符合客观规律的，特别是操作规程。如果制度不科学那将会误导人的行为，如果制度不合理，繁琐复杂将难以顺利执行。</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4、简明扼要、清晰具体。制度的条文、文字要简练，意思表达要清晰，要求规定要具体以便于记忆、易于操作。</w:t>
      </w:r>
      <w:bookmarkStart w:id="4" w:name="实施"/>
      <w:bookmarkEnd w:id="4"/>
      <w:bookmarkStart w:id="5" w:name="3"/>
      <w:bookmarkEnd w:id="5"/>
      <w:bookmarkStart w:id="6" w:name="sub18842035_3"/>
      <w:bookmarkEnd w:id="6"/>
      <w:r>
        <w:rPr>
          <w:rFonts w:hint="eastAsia" w:ascii="华文楷体" w:hAnsi="华文楷体" w:eastAsia="华文楷体" w:cs="华文楷体"/>
          <w:sz w:val="28"/>
          <w:szCs w:val="28"/>
          <w:lang w:eastAsia="zh-CN"/>
        </w:rPr>
        <w:t>制度的作用是规范行为，如果制度制定了不能认真执行，就失去了制定制度的意义。</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val="en-US" w:eastAsia="zh-CN"/>
        </w:rPr>
        <w:t>5、</w:t>
      </w:r>
      <w:r>
        <w:rPr>
          <w:rFonts w:hint="eastAsia" w:ascii="华文楷体" w:hAnsi="华文楷体" w:eastAsia="华文楷体" w:cs="华文楷体"/>
          <w:sz w:val="28"/>
          <w:szCs w:val="28"/>
          <w:lang w:eastAsia="zh-CN"/>
        </w:rPr>
        <w:t>为使制度能得到很好的执行，成为广大职工的自觉行动，需要做好以下工作。</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lang w:val="en-US" w:eastAsia="zh-CN"/>
        </w:rPr>
        <w:t>1</w:t>
      </w:r>
      <w:r>
        <w:rPr>
          <w:rFonts w:hint="eastAsia" w:ascii="华文楷体" w:hAnsi="华文楷体" w:eastAsia="华文楷体" w:cs="华文楷体"/>
          <w:sz w:val="28"/>
          <w:szCs w:val="28"/>
          <w:lang w:eastAsia="zh-CN"/>
        </w:rPr>
        <w:t>）教育先行、提高执行自觉性</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制度的条文只是提出了行为的规范、操作的要求，即规定“怎么做“，而“为什么要这么做”，一般是不可能在条文中作详细的解释。要把一件事做得好，那就必须使做事的人明白为什么要这样做，从而发挥其主观能动性。制度颁布后，必须要进行相应的教育解释工作，使职工明白为什么要制定这样的制度，从而避免消极态度、抵触能情绪，提高执行制度的自觉性。对于操作规程更要辅以一定的培训，对操作要领、安全要求作出详细的解说。</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lang w:val="en-US" w:eastAsia="zh-CN"/>
        </w:rPr>
        <w:t>2</w:t>
      </w:r>
      <w:r>
        <w:rPr>
          <w:rFonts w:hint="eastAsia" w:ascii="华文楷体" w:hAnsi="华文楷体" w:eastAsia="华文楷体" w:cs="华文楷体"/>
          <w:sz w:val="28"/>
          <w:szCs w:val="28"/>
          <w:lang w:eastAsia="zh-CN"/>
        </w:rPr>
        <w:t>）检查督促、严格执行</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制度是从整体、长远利益考虑而制定的，对个人的某些利益与自由必然会产生一定的限制与约束，因而不可能每一个人都很自觉地执行。要通过检查，了解执行情况并督促不执行或不认真执行的人改正，以保证制度的贯彻、维护其严肃性。</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w:t>
      </w:r>
      <w:r>
        <w:rPr>
          <w:rFonts w:hint="eastAsia" w:ascii="华文楷体" w:hAnsi="华文楷体" w:eastAsia="华文楷体" w:cs="华文楷体"/>
          <w:sz w:val="28"/>
          <w:szCs w:val="28"/>
          <w:lang w:val="en-US" w:eastAsia="zh-CN"/>
        </w:rPr>
        <w:t>3</w:t>
      </w:r>
      <w:r>
        <w:rPr>
          <w:rFonts w:hint="eastAsia" w:ascii="华文楷体" w:hAnsi="华文楷体" w:eastAsia="华文楷体" w:cs="华文楷体"/>
          <w:sz w:val="28"/>
          <w:szCs w:val="28"/>
          <w:lang w:eastAsia="zh-CN"/>
        </w:rPr>
        <w:t>）违章必究、奖惩结合</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为维护安全生产秩序和制度的严肃性，对违反制度的人必须追究，给予教育、责令改正，严重违章的予以处罚，对模范执行制度的应予以表扬奖励。</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四、产品存放及出库制度</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（1）成品库保管员对成品负责管理，生产班要按成品保管制定位置摆放，保管员对每班次产品入库同时抽查袋重（每次10袋），并做好记录，发现问题及时上报。 </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（2）成品库保管员负责对每批次产品做好标识。标识内容：产品名称、规格、班次、数量、检验状态。 </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（3）成品装车时应清理车厢内卫生，保持产品包装袋干净、不破损。 </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eastAsia="zh-CN"/>
        </w:rPr>
      </w:pPr>
      <w:r>
        <w:rPr>
          <w:rFonts w:hint="eastAsia" w:ascii="华文楷体" w:hAnsi="华文楷体" w:eastAsia="华文楷体" w:cs="华文楷体"/>
          <w:sz w:val="28"/>
          <w:szCs w:val="28"/>
          <w:lang w:eastAsia="zh-CN"/>
        </w:rPr>
        <w:t>（4）产品库保管员有权制止不合格品的出厂销售。</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第五章增施有机肥文明施工方案</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一、工程目标</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本文明施工方案旨在确保增施有机肥工程的顺利进行，同时注重环境保护、资源节约以及社区和谐，力求实现施工过程的文明化、规范化。</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二、文明施工原则</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环境保护优先：在施工过程中，始终将环境保护放在首位，减少对周边环境的影响。</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资源节约利用：合理利用资源，减少浪费，提高施工效率。</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社区和谐共建：积极与周边社区沟通协作，确保施工对社区居民的影响最小化。</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三、文明施工措施</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施工现场管理</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设置明显的施工标志和警示牌，确保施工区域安全有序。</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合理规划施工道路，保持道路畅通，减少扬尘和噪音污染。</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定期对施工现场进行清理，保持环境整洁。</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环境保护措施</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选用环保型有机肥料，减少对土壤和水体的污染。</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采用封闭式运输车辆，防止肥料洒落和飘散。</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设置临时围挡和防尘网，减少施工过程中的扬尘污染。</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对施工废水进行处理，确保达标排放。</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资源节约利用</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合理安排施工进度，减少施工过程中的能源消耗。</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充分利用施工现场的雨水资源，进行灌溉和施肥。</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对废弃物料进行分类处理，实现资源回收和再利用。</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社区沟通与协作</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主动与周边社区沟通，了解居民需求和意见，及时调整施工方案。</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在施工过程中，尽量减少对社区居民生活的影响，如控制施工噪音、合理安排施工时间等。</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定期向社区公布施工进度和环保措施，增强居民的信任和支持。</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四、文明施工监督与评估</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建立文明施工监督机制：成立专门的文明施工监督小组，负责监督施工过程中的文明施工情况，及时发现问题并督促整改。</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定期开展文明施工评估：定期对施工过程进行评估，总结经验教训，提出改进措施，不断提高文明施工水平。</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lang w:val="en-US" w:eastAsia="zh-CN"/>
        </w:rPr>
        <w:t>第六章</w:t>
      </w:r>
      <w:r>
        <w:rPr>
          <w:rFonts w:hint="eastAsia" w:ascii="华文楷体" w:hAnsi="华文楷体" w:eastAsia="华文楷体" w:cs="华文楷体"/>
          <w:sz w:val="28"/>
          <w:szCs w:val="28"/>
        </w:rPr>
        <w:t>增施有机肥冬雨季施工方案</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一、工程概述</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本施工方案针对增施有机肥工程在冬季和雨季的施工情况，制定了相应的施工措施和策略，以确保工程在不利天气条件下仍能顺利进行，同时保证施工质量和安全。</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二、冬季施工措施</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保暖措施：</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确保施工人员穿着保暖，配备防寒衣物和手套，防止因寒冷导致操作失误或冻伤。</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对施工机械设备进行保温处理，如使用保温罩或加热设备，确保设备在低温下正常运行。</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材料储存与管理：</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有机肥料应储存在干燥、通风的仓库内，避免受潮和结块。</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定期检查肥料质量，确保在储存过程中不发生变质。</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施工方法调整：</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根据土壤冻结情况，合理安排施工时间，避免在土壤冻结严重时进行施肥作业。</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采用深耕或旋耕方式，打破土壤硬层，提高肥料利用率。</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三、雨季施工措施</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排水措施：</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在施工现场设置临时排水沟和集水井，确保雨水能够及时排出，防止积水影响施工。</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定期检查排水设施，确保其畅通无阻。</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肥料运输与储存：</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使用带有防雨设施的运输车辆，确保肥料在运输过程中不受雨水淋湿。</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在储存区域搭建防雨棚或使用防雨布，防止肥料受潮。</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施工方法调整：</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在雨季施工时，应优先选择土壤湿度适宜的地块进行施肥作业，避免在泥泞地块施工导致肥料流失。</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采用撒施后浅耕的方式，使肥料与土壤混合均匀，减少雨水冲刷造成的肥料流失。</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四、安全注意事项</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防滑措施：在冬季和雨季，施工现场地面容易结冰或湿滑，施工人员应穿着防滑鞋，并在施工现场设置防滑警示标志。</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电气安全：加强施工现场的电气设备和线路的检查和维护，确保其在恶劣天气条件下仍能安全运行。</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应急预案：制定针对冬季和雨季施工的应急预案，包括应对突发天气变化、设备故障等问题的措施，确保施工过程中的安全稳定。</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lang w:val="en-US" w:eastAsia="zh-CN"/>
        </w:rPr>
        <w:t>第七章</w:t>
      </w:r>
      <w:r>
        <w:rPr>
          <w:rFonts w:hint="eastAsia" w:ascii="华文楷体" w:hAnsi="华文楷体" w:eastAsia="华文楷体" w:cs="华文楷体"/>
          <w:sz w:val="28"/>
          <w:szCs w:val="28"/>
        </w:rPr>
        <w:t>增施有机肥安全生产施工方案</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一、工程目标</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本安全生产施工方案旨在确保增施有机肥工程在施工过程中严格遵守安全生产规定，预防事故发生，保障施工人员和周边居民的人身安全，同时确保施工质量和进度。</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二、安全生产原则</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安全第一，预防为主：始终把安全生产放在首位，加强预防措施，消除安全隐患。</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全员参与，责任到人：每个施工人员都要参与安全生产，明确各自的安全责任。</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依法依规，科学施工：严格遵守相关法律法规和安全操作规程，采用科学的施工方法。</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三、安全生产措施</w:t>
      </w:r>
      <w:bookmarkStart w:id="8" w:name="_GoBack"/>
      <w:bookmarkEnd w:id="8"/>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施工人员安全培训：</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对施工人员进行安全生产培训，提高其安全意识和操作技能。</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确保施工人员熟悉施工设备的操作和维护，避免设备故障引发安全事故。</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施工现场安全管理：</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设置明显的安全警示标志，标明危险区域和安全通道。</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定期对施工现场进行安全检查，及时发现和整改安全隐患。</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配备必要的安全防护设施，如安全网、安全带等，确保施工人员的安全。</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有机肥料储存与使用安全：</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严格按照有机肥料的安全储存要求，确保肥料不受潮、不结块、不燃烧。</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在使用有机肥料时，注意佩戴防护用品，避免肥料直接接触皮肤或吸入粉尘。</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控制施肥量，避免过量施肥导致土壤污染和作物生长受阻。</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机械设备与电气安全：</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定期对施工机械设备进行检查和维护，确保其处于良好状态。</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严格遵守电气安全操作规程，确保施工现场的电气设备和线路安全可靠。</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使用合格的电气设备和线缆，避免使用破损或老化的电气设施。</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应急预案与处置：</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制定针对可能出现的安全事故的应急预案，包括火灾、中毒、机械伤害等。</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定期进行应急演练，提高施工人员的应急处置能力。</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在发生安全事故时，立即启动应急预案，组织人员进行救援和处置。</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四、安全生产监督与考核</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sz w:val="28"/>
          <w:szCs w:val="28"/>
        </w:rPr>
      </w:pPr>
      <w:r>
        <w:rPr>
          <w:rFonts w:hint="eastAsia" w:ascii="华文楷体" w:hAnsi="华文楷体" w:eastAsia="华文楷体" w:cs="华文楷体"/>
          <w:sz w:val="28"/>
          <w:szCs w:val="28"/>
        </w:rPr>
        <w:t>建立安全生产监督机制：成立安全生产监督小组，负责监督施工过程中的安全生产情况，及时发现问题并督促整改。</w:t>
      </w:r>
    </w:p>
    <w:p>
      <w:pPr>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ascii="华文楷体" w:hAnsi="华文楷体" w:eastAsia="华文楷体" w:cs="华文楷体"/>
          <w:b w:val="0"/>
          <w:bCs w:val="0"/>
          <w:sz w:val="28"/>
          <w:szCs w:val="28"/>
        </w:rPr>
      </w:pPr>
      <w:r>
        <w:rPr>
          <w:rFonts w:hint="eastAsia" w:ascii="华文楷体" w:hAnsi="华文楷体" w:eastAsia="华文楷体" w:cs="华文楷体"/>
          <w:sz w:val="28"/>
          <w:szCs w:val="28"/>
        </w:rPr>
        <w:t>定期开展安全生产考核：对施工人员的安全生产意识、操作技能等方面进行考核，确保每个施工人员都具备相应的安全生产能力。</w:t>
      </w:r>
    </w:p>
    <w:p>
      <w:pPr>
        <w:rPr>
          <w:rFonts w:hint="eastAsia" w:ascii="华文楷体" w:hAnsi="华文楷体" w:eastAsia="华文楷体" w:cs="华文楷体"/>
          <w:b w:val="0"/>
          <w:bCs w:val="0"/>
          <w:sz w:val="28"/>
          <w:szCs w:val="28"/>
        </w:rPr>
      </w:pPr>
      <w:bookmarkStart w:id="7" w:name="附表一：拟投入本项目的主要施工设备表"/>
      <w:bookmarkEnd w:id="7"/>
    </w:p>
    <w:sectPr>
      <w:pgSz w:w="11910" w:h="16840"/>
      <w:pgMar w:top="1400" w:right="920" w:bottom="1260" w:left="980" w:header="0" w:footer="92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华文行楷">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351DD"/>
    <w:rsid w:val="0EDD7D8E"/>
    <w:rsid w:val="0FA74B77"/>
    <w:rsid w:val="1925280B"/>
    <w:rsid w:val="23582FD8"/>
    <w:rsid w:val="322351DD"/>
    <w:rsid w:val="4BFB2C7A"/>
    <w:rsid w:val="56D416A4"/>
    <w:rsid w:val="5F821B79"/>
    <w:rsid w:val="7FCD6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5">
    <w:name w:val="heading 1"/>
    <w:basedOn w:val="1"/>
    <w:next w:val="1"/>
    <w:qFormat/>
    <w:uiPriority w:val="1"/>
    <w:pPr>
      <w:ind w:left="807" w:right="864"/>
      <w:jc w:val="center"/>
      <w:outlineLvl w:val="1"/>
    </w:pPr>
    <w:rPr>
      <w:rFonts w:ascii="黑体" w:hAnsi="黑体" w:eastAsia="黑体" w:cs="黑体"/>
      <w:sz w:val="44"/>
      <w:szCs w:val="44"/>
      <w:lang w:val="en-US" w:eastAsia="zh-CN" w:bidi="ar-SA"/>
    </w:rPr>
  </w:style>
  <w:style w:type="paragraph" w:styleId="6">
    <w:name w:val="heading 2"/>
    <w:basedOn w:val="1"/>
    <w:next w:val="1"/>
    <w:qFormat/>
    <w:uiPriority w:val="1"/>
    <w:pPr>
      <w:ind w:left="100" w:right="102"/>
      <w:outlineLvl w:val="1"/>
    </w:pPr>
    <w:rPr>
      <w:rFonts w:ascii="Microsoft JhengHei" w:hAnsi="Microsoft JhengHei" w:eastAsia="Microsoft JhengHei" w:cs="Microsoft JhengHei"/>
      <w:b/>
      <w:bCs/>
      <w:sz w:val="32"/>
      <w:szCs w:val="32"/>
    </w:rPr>
  </w:style>
  <w:style w:type="paragraph" w:styleId="7">
    <w:name w:val="heading 3"/>
    <w:basedOn w:val="1"/>
    <w:next w:val="1"/>
    <w:qFormat/>
    <w:uiPriority w:val="1"/>
    <w:pPr>
      <w:ind w:left="820" w:hanging="317"/>
      <w:outlineLvl w:val="3"/>
    </w:pPr>
    <w:rPr>
      <w:rFonts w:ascii="宋体" w:hAnsi="宋体" w:eastAsia="宋体" w:cs="宋体"/>
      <w:b/>
      <w:bCs/>
      <w:sz w:val="21"/>
      <w:szCs w:val="21"/>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sz w:val="21"/>
      <w:szCs w:val="24"/>
    </w:rPr>
  </w:style>
  <w:style w:type="paragraph" w:styleId="3">
    <w:name w:val="Body Text Indent"/>
    <w:basedOn w:val="1"/>
    <w:next w:val="4"/>
    <w:semiHidden/>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pPr>
    <w:rPr>
      <w:sz w:val="18"/>
    </w:rPr>
  </w:style>
  <w:style w:type="paragraph" w:styleId="8">
    <w:name w:val="Body Text"/>
    <w:basedOn w:val="1"/>
    <w:qFormat/>
    <w:uiPriority w:val="1"/>
    <w:rPr>
      <w:rFonts w:ascii="宋体" w:hAnsi="宋体" w:eastAsia="宋体" w:cs="宋体"/>
      <w:sz w:val="21"/>
      <w:szCs w:val="21"/>
      <w:lang w:val="en-US" w:eastAsia="zh-CN" w:bidi="ar-SA"/>
    </w:rPr>
  </w:style>
  <w:style w:type="paragraph" w:styleId="9">
    <w:name w:val="Plain Text"/>
    <w:basedOn w:val="1"/>
    <w:qFormat/>
    <w:uiPriority w:val="0"/>
    <w:rPr>
      <w:rFonts w:hint="eastAsia" w:hAnsi="Courier New"/>
      <w:sz w:val="24"/>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1"/>
    <w:pPr>
      <w:ind w:left="820" w:firstLine="420"/>
    </w:pPr>
    <w:rPr>
      <w:rFonts w:ascii="宋体" w:hAnsi="宋体" w:eastAsia="宋体" w:cs="宋体"/>
      <w:lang w:val="en-US" w:eastAsia="zh-CN" w:bidi="ar-SA"/>
    </w:rPr>
  </w:style>
  <w:style w:type="paragraph" w:customStyle="1" w:styleId="14">
    <w:name w:val="Table Paragraph"/>
    <w:basedOn w:val="1"/>
    <w:qFormat/>
    <w:uiPriority w:val="1"/>
    <w:rPr>
      <w:rFonts w:ascii="宋体" w:hAnsi="宋体" w:eastAsia="宋体" w:cs="宋体"/>
      <w:lang w:val="en-US" w:eastAsia="zh-CN" w:bidi="ar-SA"/>
    </w:rPr>
  </w:style>
  <w:style w:type="paragraph" w:customStyle="1" w:styleId="15">
    <w:name w:val="列出段落1"/>
    <w:basedOn w:val="1"/>
    <w:qFormat/>
    <w:uiPriority w:val="0"/>
    <w:pPr>
      <w:spacing w:line="360" w:lineRule="auto"/>
      <w:ind w:firstLine="420" w:firstLineChars="200"/>
    </w:pPr>
    <w:rPr>
      <w:rFonts w:ascii="Calibri" w:hAnsi="Calibri" w:eastAsia="宋体" w:cs="Times New Roman"/>
      <w:color w:val="000000"/>
      <w:sz w:val="28"/>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2024-03-11T13:11:00Z</dcterms:created>
  <dc:creator>86152</dc:creator>
  <cp:lastModifiedBy>扯虎皮做大旗</cp:lastModifiedBy>
  <dcterms:modified xsi:type="dcterms:W3CDTF">2024-08-28T00:23:15Z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