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b/>
          <w:sz w:val="32"/>
          <w:szCs w:val="32"/>
        </w:rPr>
      </w:pPr>
      <w:bookmarkStart w:id="0" w:name="_Toc482292919"/>
      <w:bookmarkStart w:id="1" w:name="_Toc482288754"/>
      <w:bookmarkStart w:id="2" w:name="_Toc32178"/>
      <w:bookmarkStart w:id="3" w:name="_Toc483470314"/>
      <w:bookmarkStart w:id="4" w:name="_Toc6565"/>
      <w:r>
        <w:rPr>
          <w:rFonts w:hint="eastAsia"/>
          <w:sz w:val="32"/>
          <w:szCs w:val="32"/>
        </w:rPr>
        <w:t>目</w:t>
      </w:r>
      <w:r>
        <w:rPr>
          <w:rFonts w:hint="eastAsia"/>
          <w:b/>
          <w:sz w:val="32"/>
          <w:szCs w:val="32"/>
        </w:rPr>
        <w:t>录</w:t>
      </w:r>
    </w:p>
    <w:p>
      <w:pPr>
        <w:pStyle w:val="25"/>
        <w:tabs>
          <w:tab w:val="right" w:pos="9354"/>
        </w:tabs>
      </w:pPr>
      <w:r>
        <w:fldChar w:fldCharType="begin"/>
      </w:r>
      <w:r>
        <w:instrText xml:space="preserve"> TOC \o "1-2" \n \h \z \u </w:instrText>
      </w:r>
      <w:r>
        <w:fldChar w:fldCharType="separate"/>
      </w:r>
      <w:r>
        <w:fldChar w:fldCharType="begin"/>
      </w:r>
      <w:r>
        <w:instrText xml:space="preserve"> HYPERLINK \l _Toc23468 </w:instrText>
      </w:r>
      <w:r>
        <w:fldChar w:fldCharType="separate"/>
      </w:r>
      <w:r>
        <w:rPr>
          <w:rFonts w:hint="eastAsia"/>
        </w:rPr>
        <w:t>第一章  工程概况</w:t>
      </w:r>
      <w: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_Toc7782 </w:instrText>
      </w:r>
      <w:r>
        <w:rPr>
          <w:rFonts w:ascii="Calibri" w:hAnsi="Calibri"/>
          <w:szCs w:val="20"/>
        </w:rPr>
        <w:fldChar w:fldCharType="separate"/>
      </w:r>
      <w:r>
        <w:rPr>
          <w:rFonts w:hint="eastAsia"/>
        </w:rPr>
        <w:t>一、编制说明</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_Toc2949 </w:instrText>
      </w:r>
      <w:r>
        <w:rPr>
          <w:rFonts w:ascii="Calibri" w:hAnsi="Calibri"/>
          <w:szCs w:val="20"/>
        </w:rPr>
        <w:fldChar w:fldCharType="separate"/>
      </w:r>
      <w:r>
        <w:rPr>
          <w:rFonts w:hint="eastAsia"/>
        </w:rPr>
        <w:t>二、工程概况</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_Toc24245 </w:instrText>
      </w:r>
      <w:r>
        <w:rPr>
          <w:rFonts w:ascii="Calibri" w:hAnsi="Calibri"/>
          <w:szCs w:val="20"/>
        </w:rPr>
        <w:fldChar w:fldCharType="separate"/>
      </w:r>
      <w:r>
        <w:rPr>
          <w:rFonts w:hint="eastAsia"/>
        </w:rPr>
        <w:t>三、工程管理目标</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_Toc9773 </w:instrText>
      </w:r>
      <w:r>
        <w:rPr>
          <w:rFonts w:ascii="Calibri" w:hAnsi="Calibri"/>
          <w:szCs w:val="20"/>
        </w:rPr>
        <w:fldChar w:fldCharType="separate"/>
      </w:r>
      <w:r>
        <w:rPr>
          <w:rFonts w:hint="eastAsia"/>
        </w:rPr>
        <w:t xml:space="preserve">第二章  </w:t>
      </w:r>
      <w:r>
        <w:rPr>
          <w:rFonts w:hint="eastAsia" w:ascii="宋体" w:hAnsi="宋体"/>
          <w:szCs w:val="21"/>
        </w:rPr>
        <w:t>项目主要管理人员及工程技术人员组成情况</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_Toc6805 </w:instrText>
      </w:r>
      <w:r>
        <w:rPr>
          <w:rFonts w:ascii="Calibri" w:hAnsi="Calibri"/>
          <w:szCs w:val="20"/>
        </w:rPr>
        <w:fldChar w:fldCharType="separate"/>
      </w:r>
      <w:r>
        <w:rPr>
          <w:rFonts w:hint="eastAsia"/>
        </w:rPr>
        <w:t>一、组织原则</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_Toc29470 </w:instrText>
      </w:r>
      <w:r>
        <w:rPr>
          <w:rFonts w:ascii="Calibri" w:hAnsi="Calibri"/>
          <w:szCs w:val="20"/>
        </w:rPr>
        <w:fldChar w:fldCharType="separate"/>
      </w:r>
      <w:r>
        <w:rPr>
          <w:rFonts w:hint="eastAsia"/>
        </w:rPr>
        <w:t>二、施工管理机构</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_Toc17842 </w:instrText>
      </w:r>
      <w:r>
        <w:rPr>
          <w:rFonts w:ascii="Calibri" w:hAnsi="Calibri"/>
          <w:szCs w:val="20"/>
        </w:rPr>
        <w:fldChar w:fldCharType="separate"/>
      </w:r>
      <w:r>
        <w:rPr>
          <w:rFonts w:hint="eastAsia"/>
        </w:rPr>
        <w:t>三、施工组织机构的运作方式</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_Toc285 </w:instrText>
      </w:r>
      <w:r>
        <w:rPr>
          <w:rFonts w:ascii="Calibri" w:hAnsi="Calibri"/>
          <w:szCs w:val="20"/>
        </w:rPr>
        <w:fldChar w:fldCharType="separate"/>
      </w:r>
      <w:r>
        <w:rPr>
          <w:rFonts w:hint="eastAsia"/>
        </w:rPr>
        <w:t>四、项目部管理人员职责</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_Toc7769 </w:instrText>
      </w:r>
      <w:r>
        <w:rPr>
          <w:rFonts w:ascii="Calibri" w:hAnsi="Calibri"/>
          <w:szCs w:val="20"/>
        </w:rPr>
        <w:fldChar w:fldCharType="separate"/>
      </w:r>
      <w:r>
        <w:rPr>
          <w:rFonts w:hint="eastAsia"/>
        </w:rPr>
        <w:t>五、管理措施</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_Toc23895 </w:instrText>
      </w:r>
      <w:r>
        <w:rPr>
          <w:rFonts w:ascii="Calibri" w:hAnsi="Calibri"/>
          <w:szCs w:val="20"/>
        </w:rPr>
        <w:fldChar w:fldCharType="separate"/>
      </w:r>
      <w:r>
        <w:rPr>
          <w:rFonts w:hint="eastAsia"/>
        </w:rPr>
        <w:t>第三章  施工进度计划及保证措施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_Toc3258 </w:instrText>
      </w:r>
      <w:r>
        <w:rPr>
          <w:rFonts w:ascii="Calibri" w:hAnsi="Calibri"/>
          <w:szCs w:val="20"/>
        </w:rPr>
        <w:fldChar w:fldCharType="separate"/>
      </w:r>
      <w:r>
        <w:rPr>
          <w:rFonts w:hint="eastAsia"/>
        </w:rPr>
        <w:t>一、施工总进度计划编制的依据及原则</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_Toc26669 </w:instrText>
      </w:r>
      <w:r>
        <w:rPr>
          <w:rFonts w:ascii="Calibri" w:hAnsi="Calibri"/>
          <w:szCs w:val="20"/>
        </w:rPr>
        <w:fldChar w:fldCharType="separate"/>
      </w:r>
      <w:r>
        <w:rPr>
          <w:rFonts w:hint="eastAsia"/>
        </w:rPr>
        <w:t>二、施工总进度计划目标</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_Toc19694 </w:instrText>
      </w:r>
      <w:r>
        <w:rPr>
          <w:rFonts w:ascii="Calibri" w:hAnsi="Calibri"/>
          <w:szCs w:val="20"/>
        </w:rPr>
        <w:fldChar w:fldCharType="separate"/>
      </w:r>
      <w:r>
        <w:rPr>
          <w:rFonts w:hint="eastAsia"/>
        </w:rPr>
        <w:t>三、施工工期保证措施</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_Toc23946 </w:instrText>
      </w:r>
      <w:r>
        <w:rPr>
          <w:rFonts w:ascii="Calibri" w:hAnsi="Calibri"/>
          <w:szCs w:val="20"/>
        </w:rPr>
        <w:fldChar w:fldCharType="separate"/>
      </w:r>
      <w:r>
        <w:rPr>
          <w:rFonts w:hint="eastAsia"/>
        </w:rPr>
        <w:t>第四章  资源配置计划</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_Toc17035 </w:instrText>
      </w:r>
      <w:r>
        <w:rPr>
          <w:rFonts w:ascii="Calibri" w:hAnsi="Calibri"/>
          <w:szCs w:val="20"/>
        </w:rPr>
        <w:fldChar w:fldCharType="separate"/>
      </w:r>
      <w:r>
        <w:rPr>
          <w:rFonts w:hint="eastAsia"/>
        </w:rPr>
        <w:t>一、 劳动力使用计划</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_Toc5305 </w:instrText>
      </w:r>
      <w:r>
        <w:rPr>
          <w:rFonts w:ascii="Calibri" w:hAnsi="Calibri"/>
          <w:szCs w:val="20"/>
        </w:rPr>
        <w:fldChar w:fldCharType="separate"/>
      </w:r>
      <w:r>
        <w:rPr>
          <w:rFonts w:hint="eastAsia"/>
        </w:rPr>
        <w:t>二、主要施工机具使用计划</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_Toc2449 </w:instrText>
      </w:r>
      <w:r>
        <w:rPr>
          <w:rFonts w:ascii="Calibri" w:hAnsi="Calibri"/>
          <w:szCs w:val="20"/>
        </w:rPr>
        <w:fldChar w:fldCharType="separate"/>
      </w:r>
      <w:r>
        <w:rPr>
          <w:rFonts w:hint="eastAsia"/>
        </w:rPr>
        <w:t>第五章  施工部署及总平面布置</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_Toc23569 </w:instrText>
      </w:r>
      <w:r>
        <w:rPr>
          <w:rFonts w:ascii="Calibri" w:hAnsi="Calibri"/>
          <w:szCs w:val="20"/>
        </w:rPr>
        <w:fldChar w:fldCharType="separate"/>
      </w:r>
      <w:r>
        <w:rPr>
          <w:rFonts w:hint="eastAsia"/>
        </w:rPr>
        <w:t>一、布置原则</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_Toc14315 </w:instrText>
      </w:r>
      <w:r>
        <w:rPr>
          <w:rFonts w:ascii="Calibri" w:hAnsi="Calibri"/>
          <w:szCs w:val="20"/>
        </w:rPr>
        <w:fldChar w:fldCharType="separate"/>
      </w:r>
      <w:r>
        <w:rPr>
          <w:rFonts w:hint="eastAsia"/>
        </w:rPr>
        <w:t>二、施工总平面布置图</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_Toc14074 </w:instrText>
      </w:r>
      <w:r>
        <w:rPr>
          <w:rFonts w:ascii="Calibri" w:hAnsi="Calibri"/>
          <w:szCs w:val="20"/>
        </w:rPr>
        <w:fldChar w:fldCharType="separate"/>
      </w:r>
      <w:r>
        <w:rPr>
          <w:rFonts w:hint="eastAsia"/>
        </w:rPr>
        <w:t>三、施工场地布置说明</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_Toc7140 </w:instrText>
      </w:r>
      <w:r>
        <w:rPr>
          <w:rFonts w:ascii="Calibri" w:hAnsi="Calibri"/>
          <w:szCs w:val="20"/>
        </w:rPr>
        <w:fldChar w:fldCharType="separate"/>
      </w:r>
      <w:r>
        <w:rPr>
          <w:rFonts w:hint="eastAsia"/>
        </w:rPr>
        <w:t>第六章  施工方法及施工技术措施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_Toc14611 </w:instrText>
      </w:r>
      <w:r>
        <w:rPr>
          <w:rFonts w:ascii="Calibri" w:hAnsi="Calibri"/>
          <w:szCs w:val="20"/>
        </w:rPr>
        <w:fldChar w:fldCharType="separate"/>
      </w:r>
      <w:r>
        <w:rPr>
          <w:rFonts w:hint="eastAsia"/>
        </w:rPr>
        <w:t>一、 总体施工技术方案说明</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_Toc26418 </w:instrText>
      </w:r>
      <w:r>
        <w:rPr>
          <w:rFonts w:ascii="Calibri" w:hAnsi="Calibri"/>
          <w:szCs w:val="20"/>
        </w:rPr>
        <w:fldChar w:fldCharType="separate"/>
      </w:r>
      <w:r>
        <w:rPr>
          <w:rFonts w:hint="eastAsia"/>
        </w:rPr>
        <w:t>二、 施工准备</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_Toc20349 </w:instrText>
      </w:r>
      <w:r>
        <w:rPr>
          <w:rFonts w:ascii="Calibri" w:hAnsi="Calibri"/>
          <w:szCs w:val="20"/>
        </w:rPr>
        <w:fldChar w:fldCharType="separate"/>
      </w:r>
      <w:r>
        <w:rPr>
          <w:rFonts w:hint="eastAsia"/>
        </w:rPr>
        <w:t>三、楼内电线、暖气片等拆除</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_Toc29587 </w:instrText>
      </w:r>
      <w:r>
        <w:rPr>
          <w:rFonts w:ascii="Calibri" w:hAnsi="Calibri"/>
          <w:szCs w:val="20"/>
        </w:rPr>
        <w:fldChar w:fldCharType="separate"/>
      </w:r>
      <w:r>
        <w:rPr>
          <w:rFonts w:hint="eastAsia"/>
        </w:rPr>
        <w:t>四、住宅楼整体机械拆除</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_Toc4509 </w:instrText>
      </w:r>
      <w:r>
        <w:rPr>
          <w:rFonts w:ascii="Calibri" w:hAnsi="Calibri"/>
          <w:szCs w:val="20"/>
        </w:rPr>
        <w:fldChar w:fldCharType="separate"/>
      </w:r>
      <w:r>
        <w:rPr>
          <w:rFonts w:hint="eastAsia"/>
        </w:rPr>
        <w:t>五、车棚人工拆除</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_Toc29962 </w:instrText>
      </w:r>
      <w:r>
        <w:rPr>
          <w:rFonts w:ascii="Calibri" w:hAnsi="Calibri"/>
          <w:szCs w:val="20"/>
        </w:rPr>
        <w:fldChar w:fldCharType="separate"/>
      </w:r>
      <w:r>
        <w:rPr>
          <w:rFonts w:hint="eastAsia"/>
        </w:rPr>
        <w:t>六、拆除垃圾外运</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_Toc15572 </w:instrText>
      </w:r>
      <w:r>
        <w:rPr>
          <w:rFonts w:ascii="Calibri" w:hAnsi="Calibri"/>
          <w:szCs w:val="20"/>
        </w:rPr>
        <w:fldChar w:fldCharType="separate"/>
      </w:r>
      <w:r>
        <w:rPr>
          <w:rFonts w:hint="eastAsia" w:hAnsi="宋体"/>
          <w:szCs w:val="28"/>
        </w:rPr>
        <w:t>第七章  质量管理体系与措施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_Toc20280 </w:instrText>
      </w:r>
      <w:r>
        <w:rPr>
          <w:rFonts w:ascii="Calibri" w:hAnsi="Calibri"/>
          <w:szCs w:val="20"/>
        </w:rPr>
        <w:fldChar w:fldCharType="separate"/>
      </w:r>
      <w:r>
        <w:rPr>
          <w:rFonts w:hint="eastAsia"/>
        </w:rPr>
        <w:t>一、工程质量目标</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_Toc23285 </w:instrText>
      </w:r>
      <w:r>
        <w:rPr>
          <w:rFonts w:ascii="Calibri" w:hAnsi="Calibri"/>
          <w:szCs w:val="20"/>
        </w:rPr>
        <w:fldChar w:fldCharType="separate"/>
      </w:r>
      <w:r>
        <w:rPr>
          <w:rFonts w:hint="eastAsia"/>
        </w:rPr>
        <w:t>二、确保工程质量总体思路</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_Toc11891 </w:instrText>
      </w:r>
      <w:r>
        <w:rPr>
          <w:rFonts w:ascii="Calibri" w:hAnsi="Calibri"/>
          <w:szCs w:val="20"/>
        </w:rPr>
        <w:fldChar w:fldCharType="separate"/>
      </w:r>
      <w:r>
        <w:rPr>
          <w:rFonts w:hint="eastAsia"/>
        </w:rPr>
        <w:t>三、质量管理体系</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_Toc20875 </w:instrText>
      </w:r>
      <w:r>
        <w:rPr>
          <w:rFonts w:ascii="Calibri" w:hAnsi="Calibri"/>
          <w:szCs w:val="20"/>
        </w:rPr>
        <w:fldChar w:fldCharType="separate"/>
      </w:r>
      <w:r>
        <w:rPr>
          <w:rFonts w:hint="eastAsia"/>
        </w:rPr>
        <w:t>四、质量保证措施</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_Toc19068 </w:instrText>
      </w:r>
      <w:r>
        <w:rPr>
          <w:rFonts w:ascii="Calibri" w:hAnsi="Calibri"/>
          <w:szCs w:val="20"/>
        </w:rPr>
        <w:fldChar w:fldCharType="separate"/>
      </w:r>
      <w:r>
        <w:rPr>
          <w:rFonts w:hint="eastAsia"/>
        </w:rPr>
        <w:t xml:space="preserve">第九章 </w:t>
      </w:r>
      <w:r>
        <w:t xml:space="preserve"> </w:t>
      </w:r>
      <w:r>
        <w:rPr>
          <w:rFonts w:hint="eastAsia"/>
        </w:rPr>
        <w:t>安全管理体系与措施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_Toc18475 </w:instrText>
      </w:r>
      <w:r>
        <w:rPr>
          <w:rFonts w:ascii="Calibri" w:hAnsi="Calibri"/>
          <w:szCs w:val="20"/>
        </w:rPr>
        <w:fldChar w:fldCharType="separate"/>
      </w:r>
      <w:r>
        <w:rPr>
          <w:rFonts w:hint="eastAsia"/>
        </w:rPr>
        <w:t>一 、本工程的安全目标</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_Toc10250 </w:instrText>
      </w:r>
      <w:r>
        <w:rPr>
          <w:rFonts w:ascii="Calibri" w:hAnsi="Calibri"/>
          <w:szCs w:val="20"/>
        </w:rPr>
        <w:fldChar w:fldCharType="separate"/>
      </w:r>
      <w:r>
        <w:rPr>
          <w:rFonts w:hint="eastAsia"/>
        </w:rPr>
        <w:t>二、 安全管理体系</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_Toc1630 </w:instrText>
      </w:r>
      <w:r>
        <w:rPr>
          <w:rFonts w:ascii="Calibri" w:hAnsi="Calibri"/>
          <w:szCs w:val="20"/>
        </w:rPr>
        <w:fldChar w:fldCharType="separate"/>
      </w:r>
      <w:r>
        <w:rPr>
          <w:rFonts w:hint="eastAsia"/>
        </w:rPr>
        <w:t>三、安全管理制度及办法</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_Toc6015 </w:instrText>
      </w:r>
      <w:r>
        <w:rPr>
          <w:rFonts w:ascii="Calibri" w:hAnsi="Calibri"/>
          <w:szCs w:val="20"/>
        </w:rPr>
        <w:fldChar w:fldCharType="separate"/>
      </w:r>
      <w:r>
        <w:rPr>
          <w:rFonts w:hint="eastAsia"/>
        </w:rPr>
        <w:t>四、安全保证的措施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_Toc11760 </w:instrText>
      </w:r>
      <w:r>
        <w:rPr>
          <w:rFonts w:ascii="Calibri" w:hAnsi="Calibri"/>
          <w:szCs w:val="20"/>
        </w:rPr>
        <w:fldChar w:fldCharType="separate"/>
      </w:r>
      <w:r>
        <w:rPr>
          <w:rFonts w:hint="eastAsia"/>
        </w:rPr>
        <w:t>五、施工机械操作安全技术措施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_Toc25226 </w:instrText>
      </w:r>
      <w:r>
        <w:rPr>
          <w:rFonts w:ascii="Calibri" w:hAnsi="Calibri"/>
          <w:szCs w:val="20"/>
        </w:rPr>
        <w:fldChar w:fldCharType="separate"/>
      </w:r>
      <w:r>
        <w:rPr>
          <w:rFonts w:hint="eastAsia"/>
        </w:rPr>
        <w:t>六、应急预案</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_Toc7336 </w:instrText>
      </w:r>
      <w:r>
        <w:rPr>
          <w:rFonts w:ascii="Calibri" w:hAnsi="Calibri"/>
          <w:szCs w:val="20"/>
        </w:rPr>
        <w:fldChar w:fldCharType="separate"/>
      </w:r>
      <w:r>
        <w:rPr>
          <w:rFonts w:hint="eastAsia"/>
          <w:szCs w:val="28"/>
        </w:rPr>
        <w:t>第十章  冬、雨季施工方案</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_Toc26491 </w:instrText>
      </w:r>
      <w:r>
        <w:rPr>
          <w:rFonts w:ascii="Calibri" w:hAnsi="Calibri"/>
          <w:szCs w:val="20"/>
        </w:rPr>
        <w:fldChar w:fldCharType="separate"/>
      </w:r>
      <w:r>
        <w:rPr>
          <w:rFonts w:hint="eastAsia"/>
        </w:rPr>
        <w:t>一、组织机构</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_Toc22699 </w:instrText>
      </w:r>
      <w:r>
        <w:rPr>
          <w:rFonts w:ascii="Calibri" w:hAnsi="Calibri"/>
          <w:szCs w:val="20"/>
        </w:rPr>
        <w:fldChar w:fldCharType="separate"/>
      </w:r>
      <w:r>
        <w:rPr>
          <w:rFonts w:hint="eastAsia"/>
        </w:rPr>
        <w:t>二、雨季施工措施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_Toc6291 </w:instrText>
      </w:r>
      <w:r>
        <w:rPr>
          <w:rFonts w:ascii="Calibri" w:hAnsi="Calibri"/>
          <w:szCs w:val="20"/>
        </w:rPr>
        <w:fldChar w:fldCharType="separate"/>
      </w:r>
      <w:r>
        <w:rPr>
          <w:rFonts w:hint="eastAsia" w:hAnsi="宋体"/>
          <w:bCs/>
        </w:rPr>
        <w:t>三、冬季施工措施</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_Toc17695 </w:instrText>
      </w:r>
      <w:r>
        <w:rPr>
          <w:rFonts w:ascii="Calibri" w:hAnsi="Calibri"/>
          <w:szCs w:val="20"/>
        </w:rPr>
        <w:fldChar w:fldCharType="separate"/>
      </w:r>
      <w:r>
        <w:rPr>
          <w:rFonts w:hint="eastAsia"/>
        </w:rPr>
        <w:t>第十一章  环境保护管理体系措施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_Toc18084 </w:instrText>
      </w:r>
      <w:r>
        <w:rPr>
          <w:rFonts w:ascii="Calibri" w:hAnsi="Calibri"/>
          <w:szCs w:val="20"/>
        </w:rPr>
        <w:fldChar w:fldCharType="separate"/>
      </w:r>
      <w:r>
        <w:rPr>
          <w:rFonts w:hint="eastAsia"/>
        </w:rPr>
        <w:t>一、文明施工管理目标</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_Toc2250 </w:instrText>
      </w:r>
      <w:r>
        <w:rPr>
          <w:rFonts w:ascii="Calibri" w:hAnsi="Calibri"/>
          <w:szCs w:val="20"/>
        </w:rPr>
        <w:fldChar w:fldCharType="separate"/>
      </w:r>
      <w:r>
        <w:rPr>
          <w:rFonts w:hint="eastAsia"/>
        </w:rPr>
        <w:t>二、文明施工组织保证</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_Toc6570 </w:instrText>
      </w:r>
      <w:r>
        <w:rPr>
          <w:rFonts w:ascii="Calibri" w:hAnsi="Calibri"/>
          <w:szCs w:val="20"/>
        </w:rPr>
        <w:fldChar w:fldCharType="separate"/>
      </w:r>
      <w:r>
        <w:rPr>
          <w:rFonts w:hint="eastAsia"/>
        </w:rPr>
        <w:t>三、文明施工措施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_Toc7871 </w:instrText>
      </w:r>
      <w:r>
        <w:rPr>
          <w:rFonts w:ascii="Calibri" w:hAnsi="Calibri"/>
          <w:szCs w:val="20"/>
        </w:rPr>
        <w:fldChar w:fldCharType="separate"/>
      </w:r>
      <w:r>
        <w:rPr>
          <w:rFonts w:hint="eastAsia"/>
        </w:rPr>
        <w:t>四、抑制扬尘措施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_Toc28498 </w:instrText>
      </w:r>
      <w:r>
        <w:rPr>
          <w:rFonts w:ascii="Calibri" w:hAnsi="Calibri"/>
          <w:szCs w:val="20"/>
        </w:rPr>
        <w:fldChar w:fldCharType="separate"/>
      </w:r>
      <w:r>
        <w:rPr>
          <w:rFonts w:hint="eastAsia"/>
        </w:rPr>
        <w:t>五、绿色施工措施</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_Toc2390 </w:instrText>
      </w:r>
      <w:r>
        <w:rPr>
          <w:rFonts w:ascii="Calibri" w:hAnsi="Calibri"/>
          <w:szCs w:val="20"/>
        </w:rPr>
        <w:fldChar w:fldCharType="separate"/>
      </w:r>
      <w:r>
        <w:rPr>
          <w:rFonts w:hint="eastAsia"/>
        </w:rPr>
        <w:t>六、施工环境保护措施</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_Toc22146 </w:instrText>
      </w:r>
      <w:r>
        <w:rPr>
          <w:rFonts w:ascii="Calibri" w:hAnsi="Calibri"/>
          <w:szCs w:val="20"/>
        </w:rPr>
        <w:fldChar w:fldCharType="separate"/>
      </w:r>
      <w:r>
        <w:rPr>
          <w:rFonts w:hint="eastAsia"/>
          <w:szCs w:val="28"/>
        </w:rPr>
        <w:t>第十二章  施工场地消防保卫、职业健康管理计划</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_Toc8708 </w:instrText>
      </w:r>
      <w:r>
        <w:rPr>
          <w:rFonts w:ascii="Calibri" w:hAnsi="Calibri"/>
          <w:szCs w:val="20"/>
        </w:rPr>
        <w:fldChar w:fldCharType="separate"/>
      </w:r>
      <w:r>
        <w:rPr>
          <w:rFonts w:hint="eastAsia"/>
        </w:rPr>
        <w:t>一、施工场地消防保卫</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_Toc22625 </w:instrText>
      </w:r>
      <w:r>
        <w:rPr>
          <w:rFonts w:ascii="Calibri" w:hAnsi="Calibri"/>
          <w:szCs w:val="20"/>
        </w:rPr>
        <w:fldChar w:fldCharType="separate"/>
      </w:r>
      <w:r>
        <w:rPr>
          <w:rFonts w:hint="eastAsia"/>
        </w:rPr>
        <w:t>二、职业监控管理措施</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_Toc5323 </w:instrText>
      </w:r>
      <w:r>
        <w:rPr>
          <w:rFonts w:ascii="Calibri" w:hAnsi="Calibri"/>
          <w:szCs w:val="20"/>
        </w:rPr>
        <w:fldChar w:fldCharType="separate"/>
      </w:r>
      <w:r>
        <w:rPr>
          <w:rFonts w:hint="eastAsia" w:asciiTheme="minorEastAsia" w:hAnsiTheme="minorEastAsia"/>
          <w:szCs w:val="32"/>
        </w:rPr>
        <w:t>第十三章、服务承诺及维保方案</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_Toc633 </w:instrText>
      </w:r>
      <w:r>
        <w:rPr>
          <w:rFonts w:ascii="Calibri" w:hAnsi="Calibri"/>
          <w:szCs w:val="20"/>
        </w:rPr>
        <w:fldChar w:fldCharType="separate"/>
      </w:r>
      <w:r>
        <w:rPr>
          <w:rFonts w:hint="eastAsia" w:cs="宋体" w:asciiTheme="minorEastAsia" w:hAnsiTheme="minorEastAsia"/>
          <w:szCs w:val="28"/>
          <w:lang w:val="en-GB" w:eastAsia="zh-CN"/>
        </w:rPr>
        <w:t>一</w:t>
      </w:r>
      <w:r>
        <w:rPr>
          <w:rFonts w:hint="eastAsia" w:cs="宋体" w:asciiTheme="minorEastAsia" w:hAnsiTheme="minorEastAsia"/>
          <w:szCs w:val="28"/>
          <w:lang w:val="en-GB"/>
        </w:rPr>
        <w:t>服务承诺</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_Toc19548 </w:instrText>
      </w:r>
      <w:r>
        <w:rPr>
          <w:rFonts w:ascii="Calibri" w:hAnsi="Calibri"/>
          <w:szCs w:val="20"/>
        </w:rPr>
        <w:fldChar w:fldCharType="separate"/>
      </w:r>
      <w:r>
        <w:rPr>
          <w:rFonts w:hint="eastAsia" w:cs="宋体" w:asciiTheme="minorEastAsia" w:hAnsiTheme="minorEastAsia"/>
          <w:szCs w:val="28"/>
          <w:lang w:val="en-GB" w:eastAsia="zh-CN"/>
        </w:rPr>
        <w:t>二、</w:t>
      </w:r>
      <w:r>
        <w:rPr>
          <w:rFonts w:hint="eastAsia" w:cs="宋体" w:asciiTheme="minorEastAsia" w:hAnsiTheme="minorEastAsia"/>
          <w:szCs w:val="28"/>
          <w:lang w:val="en-GB"/>
        </w:rPr>
        <w:t xml:space="preserve"> 维保方案</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_Toc728 </w:instrText>
      </w:r>
      <w:r>
        <w:rPr>
          <w:rFonts w:ascii="Calibri" w:hAnsi="Calibri"/>
          <w:szCs w:val="20"/>
        </w:rPr>
        <w:fldChar w:fldCharType="separate"/>
      </w:r>
      <w:r>
        <w:rPr>
          <w:rFonts w:hint="eastAsia" w:cs="宋体" w:asciiTheme="minorEastAsia" w:hAnsiTheme="minorEastAsia"/>
          <w:szCs w:val="28"/>
          <w:lang w:val="en-GB" w:eastAsia="zh-CN"/>
        </w:rPr>
        <w:t>三、</w:t>
      </w:r>
      <w:r>
        <w:rPr>
          <w:rFonts w:hint="eastAsia" w:cs="宋体" w:asciiTheme="minorEastAsia" w:hAnsiTheme="minorEastAsia"/>
          <w:szCs w:val="28"/>
          <w:lang w:val="en-GB"/>
        </w:rPr>
        <w:t>保修服务承诺与</w:t>
      </w:r>
      <w:r>
        <w:rPr>
          <w:rFonts w:cs="宋体" w:asciiTheme="minorEastAsia" w:hAnsiTheme="minorEastAsia"/>
          <w:szCs w:val="28"/>
          <w:lang w:val="en-GB"/>
        </w:rPr>
        <w:t>回访制度</w:t>
      </w:r>
      <w:r>
        <w:rPr>
          <w:rFonts w:ascii="Calibri" w:hAnsi="Calibri"/>
          <w:szCs w:val="20"/>
        </w:rPr>
        <w:fldChar w:fldCharType="end"/>
      </w:r>
    </w:p>
    <w:p>
      <w:pPr>
        <w:pStyle w:val="25"/>
        <w:tabs>
          <w:tab w:val="right" w:pos="9354"/>
        </w:tabs>
      </w:pPr>
      <w:r>
        <w:rPr>
          <w:rFonts w:ascii="Calibri" w:hAnsi="Calibri"/>
          <w:szCs w:val="20"/>
        </w:rPr>
        <w:fldChar w:fldCharType="begin"/>
      </w:r>
      <w:r>
        <w:rPr>
          <w:rFonts w:ascii="Calibri" w:hAnsi="Calibri"/>
          <w:szCs w:val="20"/>
        </w:rPr>
        <w:instrText xml:space="preserve"> HYPERLINK \l _Toc31782 </w:instrText>
      </w:r>
      <w:r>
        <w:rPr>
          <w:rFonts w:ascii="Calibri" w:hAnsi="Calibri"/>
          <w:szCs w:val="20"/>
        </w:rPr>
        <w:fldChar w:fldCharType="separate"/>
      </w:r>
      <w:r>
        <w:rPr>
          <w:rFonts w:hint="eastAsia" w:asciiTheme="minorEastAsia" w:hAnsiTheme="minorEastAsia"/>
          <w:szCs w:val="32"/>
        </w:rPr>
        <w:t>第十四章、合理化建议</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_Toc28262 </w:instrText>
      </w:r>
      <w:r>
        <w:rPr>
          <w:rFonts w:ascii="Calibri" w:hAnsi="Calibri"/>
          <w:szCs w:val="20"/>
        </w:rPr>
        <w:fldChar w:fldCharType="separate"/>
      </w:r>
      <w:r>
        <w:rPr>
          <w:rFonts w:hint="eastAsia"/>
        </w:rPr>
        <w:t>一、新技术、新材料应用</w:t>
      </w:r>
      <w:r>
        <w:rPr>
          <w:rFonts w:ascii="Calibri" w:hAnsi="Calibri"/>
          <w:szCs w:val="20"/>
        </w:rPr>
        <w:fldChar w:fldCharType="end"/>
      </w:r>
    </w:p>
    <w:p>
      <w:pPr>
        <w:pStyle w:val="29"/>
        <w:tabs>
          <w:tab w:val="right" w:pos="9354"/>
        </w:tabs>
      </w:pPr>
      <w:r>
        <w:rPr>
          <w:rFonts w:ascii="Calibri" w:hAnsi="Calibri"/>
          <w:szCs w:val="20"/>
        </w:rPr>
        <w:fldChar w:fldCharType="begin"/>
      </w:r>
      <w:r>
        <w:rPr>
          <w:rFonts w:ascii="Calibri" w:hAnsi="Calibri"/>
          <w:szCs w:val="20"/>
        </w:rPr>
        <w:instrText xml:space="preserve"> HYPERLINK \l _Toc8156 </w:instrText>
      </w:r>
      <w:r>
        <w:rPr>
          <w:rFonts w:ascii="Calibri" w:hAnsi="Calibri"/>
          <w:szCs w:val="20"/>
        </w:rPr>
        <w:fldChar w:fldCharType="separate"/>
      </w:r>
      <w:r>
        <w:rPr>
          <w:rFonts w:hint="eastAsia"/>
        </w:rPr>
        <w:t>二、废弃建筑材料利用</w:t>
      </w:r>
      <w:r>
        <w:rPr>
          <w:rFonts w:ascii="Calibri" w:hAnsi="Calibri"/>
          <w:szCs w:val="20"/>
        </w:rPr>
        <w:fldChar w:fldCharType="end"/>
      </w:r>
    </w:p>
    <w:p>
      <w:pPr>
        <w:ind w:firstLine="400"/>
        <w:jc w:val="center"/>
      </w:pPr>
      <w:r>
        <w:rPr>
          <w:rFonts w:ascii="Calibri" w:hAnsi="Calibri"/>
          <w:szCs w:val="20"/>
        </w:rPr>
        <w:fldChar w:fldCharType="end"/>
      </w:r>
      <w:r>
        <w:br w:type="page"/>
      </w:r>
    </w:p>
    <w:p>
      <w:pPr>
        <w:pStyle w:val="2"/>
        <w:bidi w:val="0"/>
      </w:pPr>
      <w:bookmarkStart w:id="5" w:name="_Toc23468"/>
      <w:r>
        <w:rPr>
          <w:rFonts w:hint="eastAsia"/>
        </w:rPr>
        <w:t>第一章</w:t>
      </w:r>
      <w:bookmarkEnd w:id="0"/>
      <w:bookmarkEnd w:id="1"/>
      <w:r>
        <w:rPr>
          <w:rFonts w:hint="eastAsia"/>
        </w:rPr>
        <w:t xml:space="preserve">  工程概况</w:t>
      </w:r>
      <w:bookmarkEnd w:id="2"/>
      <w:bookmarkEnd w:id="3"/>
      <w:bookmarkEnd w:id="4"/>
      <w:bookmarkEnd w:id="5"/>
    </w:p>
    <w:p>
      <w:pPr>
        <w:pStyle w:val="3"/>
        <w:bidi w:val="0"/>
      </w:pPr>
      <w:bookmarkStart w:id="6" w:name="_Toc9872"/>
      <w:bookmarkStart w:id="7" w:name="_Toc7782"/>
      <w:bookmarkStart w:id="8" w:name="_Toc483470315"/>
      <w:bookmarkStart w:id="9" w:name="_Toc1655"/>
      <w:r>
        <w:rPr>
          <w:rFonts w:hint="eastAsia"/>
        </w:rPr>
        <w:t>一、编制说明</w:t>
      </w:r>
      <w:bookmarkEnd w:id="6"/>
      <w:bookmarkEnd w:id="7"/>
      <w:bookmarkEnd w:id="8"/>
      <w:bookmarkEnd w:id="9"/>
    </w:p>
    <w:p>
      <w:pPr>
        <w:bidi w:val="0"/>
      </w:pPr>
      <w:bookmarkStart w:id="10" w:name="_Toc16232"/>
      <w:r>
        <w:rPr>
          <w:rFonts w:hint="eastAsia"/>
        </w:rPr>
        <w:t>（一）概述</w:t>
      </w:r>
      <w:bookmarkEnd w:id="10"/>
    </w:p>
    <w:p>
      <w:pPr>
        <w:bidi w:val="0"/>
      </w:pPr>
      <w:r>
        <w:rPr>
          <w:rFonts w:hint="eastAsia"/>
        </w:rPr>
        <w:t>本施工组织设计的编制充分尊重招标文件的规定及本次招标所提供的有关资料。在认真研究招标文件内容的基础上，阐述了本工程实施的施工安排、施工计划、施工组织设计，以及工程质量、安全生产、文明施工和环境保护等措施。</w:t>
      </w:r>
    </w:p>
    <w:p>
      <w:pPr>
        <w:bidi w:val="0"/>
      </w:pPr>
      <w:bookmarkStart w:id="11" w:name="_Toc22713"/>
      <w:r>
        <w:rPr>
          <w:rFonts w:hint="eastAsia"/>
        </w:rPr>
        <w:t>（二） 编制依据</w:t>
      </w:r>
      <w:bookmarkEnd w:id="11"/>
    </w:p>
    <w:p>
      <w:pPr>
        <w:bidi w:val="0"/>
      </w:pPr>
      <w:r>
        <w:rPr>
          <w:rFonts w:hint="eastAsia"/>
          <w:lang w:val="en-US" w:eastAsia="zh-CN"/>
        </w:rPr>
        <w:t>1、</w:t>
      </w:r>
      <w:r>
        <w:rPr>
          <w:rFonts w:hint="eastAsia"/>
        </w:rPr>
        <w:t>招标文件。</w:t>
      </w:r>
    </w:p>
    <w:p>
      <w:pPr>
        <w:bidi w:val="0"/>
      </w:pPr>
      <w:r>
        <w:rPr>
          <w:rFonts w:hint="eastAsia"/>
          <w:lang w:val="en-US" w:eastAsia="zh-CN"/>
        </w:rPr>
        <w:t>2、</w:t>
      </w:r>
      <w:r>
        <w:rPr>
          <w:rFonts w:hint="eastAsia"/>
        </w:rPr>
        <w:t xml:space="preserve"> 相关规范</w:t>
      </w:r>
    </w:p>
    <w:p>
      <w:pPr>
        <w:bidi w:val="0"/>
      </w:pPr>
      <w:r>
        <w:rPr>
          <w:rFonts w:hint="eastAsia"/>
        </w:rPr>
        <w:t>《建筑拆除工程安全技术规范》 JGJ147-2004</w:t>
      </w:r>
    </w:p>
    <w:p>
      <w:pPr>
        <w:bidi w:val="0"/>
      </w:pPr>
      <w:r>
        <w:rPr>
          <w:rFonts w:hint="eastAsia"/>
        </w:rPr>
        <w:t>《建筑施工安全检查标准》 JGJ59-2011</w:t>
      </w:r>
    </w:p>
    <w:p>
      <w:pPr>
        <w:bidi w:val="0"/>
      </w:pPr>
      <w:r>
        <w:rPr>
          <w:rFonts w:hint="eastAsia"/>
        </w:rPr>
        <w:t xml:space="preserve">《施工现场临时用电安全技术规范》 JGJ46-2005 </w:t>
      </w:r>
    </w:p>
    <w:p>
      <w:pPr>
        <w:bidi w:val="0"/>
      </w:pPr>
      <w:r>
        <w:rPr>
          <w:rFonts w:hint="eastAsia"/>
        </w:rPr>
        <w:t xml:space="preserve">《建筑施工扣件式钢管脚手架安全技术规范》 JGJ130-2011 </w:t>
      </w:r>
    </w:p>
    <w:p>
      <w:pPr>
        <w:bidi w:val="0"/>
      </w:pPr>
      <w:r>
        <w:rPr>
          <w:rFonts w:hint="eastAsia"/>
        </w:rPr>
        <w:t>《施工现场机械设备检查技术规程》 JGJ160-2008</w:t>
      </w:r>
    </w:p>
    <w:p>
      <w:pPr>
        <w:bidi w:val="0"/>
      </w:pPr>
      <w:r>
        <w:rPr>
          <w:rFonts w:hint="eastAsia"/>
        </w:rPr>
        <w:t>《建筑物、构筑物拆除技术规程》 DBJ08-70-2006</w:t>
      </w:r>
    </w:p>
    <w:p>
      <w:pPr>
        <w:bidi w:val="0"/>
      </w:pPr>
      <w:r>
        <w:rPr>
          <w:rFonts w:hint="eastAsia"/>
        </w:rPr>
        <w:t>《混凝土结构工程施工质量验收规范》 GB50204-2015</w:t>
      </w:r>
    </w:p>
    <w:p>
      <w:pPr>
        <w:bidi w:val="0"/>
      </w:pPr>
      <w:r>
        <w:rPr>
          <w:rFonts w:hint="eastAsia"/>
        </w:rPr>
        <w:t>《建筑机械使用安全技术规程》 JGJ33-2012</w:t>
      </w:r>
    </w:p>
    <w:p>
      <w:pPr>
        <w:bidi w:val="0"/>
      </w:pPr>
      <w:r>
        <w:rPr>
          <w:rFonts w:hint="eastAsia"/>
        </w:rPr>
        <w:t>《施工现场临时用电安全技术规程》 JGJ46-2005</w:t>
      </w:r>
    </w:p>
    <w:p>
      <w:pPr>
        <w:bidi w:val="0"/>
      </w:pPr>
      <w:r>
        <w:rPr>
          <w:rFonts w:hint="eastAsia"/>
        </w:rPr>
        <w:t>《建筑施工安全检查标准》 JGJ59-2011</w:t>
      </w:r>
    </w:p>
    <w:p>
      <w:pPr>
        <w:bidi w:val="0"/>
      </w:pPr>
      <w:r>
        <w:t>河北省建设厅及秦皇岛市建设局关于建筑施工现场安全管理规定</w:t>
      </w:r>
    </w:p>
    <w:p>
      <w:pPr>
        <w:bidi w:val="0"/>
      </w:pPr>
      <w:bookmarkStart w:id="12" w:name="_Toc18087"/>
      <w:r>
        <w:rPr>
          <w:rFonts w:hint="eastAsia"/>
        </w:rPr>
        <w:t>（三）编制原则</w:t>
      </w:r>
      <w:bookmarkEnd w:id="12"/>
    </w:p>
    <w:p>
      <w:pPr>
        <w:bidi w:val="0"/>
      </w:pPr>
      <w:r>
        <w:rPr>
          <w:rFonts w:hint="eastAsia"/>
        </w:rPr>
        <w:t>1、严格遵守招标文件要求的工期、质量标准，合理安排施工程序与顺序，保证各项施工活动相互促进，紧密衔接，避免不必要的重复工作，加快施工进度。</w:t>
      </w:r>
    </w:p>
    <w:p>
      <w:pPr>
        <w:bidi w:val="0"/>
      </w:pPr>
      <w:r>
        <w:rPr>
          <w:rFonts w:hint="eastAsia"/>
        </w:rPr>
        <w:t>2、采用流水穿插作业安排施工进度计划，制定可行的网络计划，合理使用人力、物力和财力，优质、高效、快速地完成该工程建设。</w:t>
      </w:r>
    </w:p>
    <w:p>
      <w:pPr>
        <w:bidi w:val="0"/>
      </w:pPr>
      <w:r>
        <w:rPr>
          <w:rFonts w:hint="eastAsia"/>
        </w:rPr>
        <w:t>3、落实好季节性施工措施，制定切实可行的方案。</w:t>
      </w:r>
    </w:p>
    <w:p>
      <w:pPr>
        <w:bidi w:val="0"/>
      </w:pPr>
      <w:r>
        <w:rPr>
          <w:rFonts w:hint="eastAsia"/>
        </w:rPr>
        <w:t>4、充分利用新材料、新工艺、新技术、新设备，提高工作效率，减少工程成本。</w:t>
      </w:r>
    </w:p>
    <w:p>
      <w:pPr>
        <w:bidi w:val="0"/>
      </w:pPr>
      <w:r>
        <w:rPr>
          <w:rFonts w:hint="eastAsia"/>
        </w:rPr>
        <w:t>5、合理布置施工现场，材料、临设、设备等按要求布置，做到井然有序。</w:t>
      </w:r>
    </w:p>
    <w:p>
      <w:pPr>
        <w:bidi w:val="0"/>
      </w:pPr>
      <w:r>
        <w:rPr>
          <w:rFonts w:hint="eastAsia"/>
        </w:rPr>
        <w:t>6、遵循目标管理的原则，责任明确，奖罚严明。</w:t>
      </w:r>
    </w:p>
    <w:p>
      <w:pPr>
        <w:bidi w:val="0"/>
      </w:pPr>
      <w:r>
        <w:rPr>
          <w:rFonts w:hint="eastAsia"/>
        </w:rPr>
        <w:t>7、本工程项目的施工组织设计是按类似工程的施工常规做法进行编制的。</w:t>
      </w:r>
    </w:p>
    <w:p>
      <w:pPr>
        <w:pStyle w:val="3"/>
      </w:pPr>
      <w:bookmarkStart w:id="13" w:name="_Toc24301"/>
      <w:bookmarkStart w:id="14" w:name="_Toc482288755"/>
      <w:bookmarkStart w:id="15" w:name="_Toc2949"/>
      <w:bookmarkStart w:id="16" w:name="_Toc483470316"/>
      <w:bookmarkStart w:id="17" w:name="_Toc30589"/>
      <w:bookmarkStart w:id="18" w:name="_Toc482292920"/>
      <w:r>
        <w:rPr>
          <w:rFonts w:hint="eastAsia"/>
        </w:rPr>
        <w:t>二、工程概况</w:t>
      </w:r>
      <w:bookmarkEnd w:id="13"/>
      <w:bookmarkEnd w:id="14"/>
      <w:bookmarkEnd w:id="15"/>
      <w:bookmarkEnd w:id="16"/>
      <w:bookmarkEnd w:id="17"/>
      <w:bookmarkEnd w:id="18"/>
    </w:p>
    <w:p>
      <w:pPr>
        <w:bidi w:val="0"/>
      </w:pPr>
      <w:r>
        <w:rPr>
          <w:rFonts w:hint="eastAsia"/>
        </w:rPr>
        <w:t>工程名称：</w:t>
      </w:r>
    </w:p>
    <w:p>
      <w:pPr>
        <w:bidi w:val="0"/>
        <w:rPr>
          <w:rFonts w:hint="eastAsia" w:eastAsia="宋体"/>
          <w:lang w:eastAsia="zh-CN"/>
        </w:rPr>
      </w:pPr>
      <w:r>
        <w:t>建设地点</w:t>
      </w:r>
      <w:r>
        <w:rPr>
          <w:rFonts w:hint="eastAsia"/>
        </w:rPr>
        <w:t>：</w:t>
      </w:r>
      <w:bookmarkStart w:id="686" w:name="_GoBack"/>
      <w:bookmarkEnd w:id="686"/>
    </w:p>
    <w:p>
      <w:pPr>
        <w:bidi w:val="0"/>
      </w:pPr>
      <w:r>
        <w:rPr>
          <w:rFonts w:hint="eastAsia"/>
        </w:rPr>
        <w:t>建设单位：</w:t>
      </w:r>
    </w:p>
    <w:p>
      <w:pPr>
        <w:bidi w:val="0"/>
      </w:pPr>
      <w:r>
        <w:rPr>
          <w:rFonts w:hint="eastAsia"/>
        </w:rPr>
        <w:t>投标范围：</w:t>
      </w:r>
      <w:bookmarkStart w:id="19" w:name="_Toc482292921"/>
      <w:bookmarkStart w:id="20" w:name="_Toc483470317"/>
      <w:bookmarkStart w:id="21" w:name="_Toc482288756"/>
      <w:r>
        <w:t>按施工图纸及工程量清单所包含的全部内容</w:t>
      </w:r>
    </w:p>
    <w:p>
      <w:pPr>
        <w:bidi w:val="0"/>
      </w:pPr>
      <w:r>
        <w:rPr>
          <w:rFonts w:hint="eastAsia"/>
        </w:rPr>
        <w:t xml:space="preserve">本拆除工程共计包括住宅楼、平房、锅炉房、活动室、门卫、车棚拆除、垃圾外运。 </w:t>
      </w:r>
    </w:p>
    <w:p>
      <w:pPr>
        <w:pStyle w:val="3"/>
        <w:bidi w:val="0"/>
      </w:pPr>
      <w:bookmarkStart w:id="22" w:name="_Toc4071"/>
      <w:bookmarkStart w:id="23" w:name="_Toc26616"/>
      <w:bookmarkStart w:id="24" w:name="_Toc24245"/>
      <w:r>
        <w:rPr>
          <w:rFonts w:hint="eastAsia"/>
        </w:rPr>
        <w:t>三、工程管理目标</w:t>
      </w:r>
      <w:bookmarkEnd w:id="19"/>
      <w:bookmarkEnd w:id="20"/>
      <w:bookmarkEnd w:id="21"/>
      <w:bookmarkEnd w:id="22"/>
      <w:bookmarkEnd w:id="23"/>
      <w:bookmarkEnd w:id="24"/>
    </w:p>
    <w:p>
      <w:pPr>
        <w:bidi w:val="0"/>
      </w:pPr>
      <w:bookmarkStart w:id="25" w:name="_Toc25685"/>
      <w:bookmarkStart w:id="26" w:name="_Toc482292922"/>
      <w:bookmarkStart w:id="27" w:name="_Toc482288757"/>
      <w:r>
        <w:rPr>
          <w:rFonts w:hint="eastAsia"/>
        </w:rPr>
        <w:t>（一）、质量目标</w:t>
      </w:r>
      <w:bookmarkEnd w:id="25"/>
      <w:bookmarkEnd w:id="26"/>
      <w:bookmarkEnd w:id="27"/>
    </w:p>
    <w:p>
      <w:pPr>
        <w:bidi w:val="0"/>
      </w:pPr>
      <w:r>
        <w:rPr>
          <w:rFonts w:hint="eastAsia"/>
        </w:rPr>
        <w:t>本</w:t>
      </w:r>
      <w:r>
        <w:t>工程质量目标为</w:t>
      </w:r>
      <w:r>
        <w:rPr>
          <w:rFonts w:hint="eastAsia"/>
        </w:rPr>
        <w:t>合格</w:t>
      </w:r>
      <w:r>
        <w:t>。</w:t>
      </w:r>
    </w:p>
    <w:p>
      <w:pPr>
        <w:bidi w:val="0"/>
      </w:pPr>
      <w:r>
        <w:rPr>
          <w:rFonts w:hint="eastAsia"/>
        </w:rPr>
        <w:t>我公司将严格按照工程质量管理体系控制整个施工过程，确保工程验收一次成功，其中单项、工序交验合格率100%，合同履约率100%，确保工程质量达到顾客满意。</w:t>
      </w:r>
    </w:p>
    <w:p>
      <w:pPr>
        <w:bidi w:val="0"/>
      </w:pPr>
      <w:bookmarkStart w:id="28" w:name="_Toc20707"/>
      <w:bookmarkStart w:id="29" w:name="_Toc482288758"/>
      <w:bookmarkStart w:id="30" w:name="_Toc482292923"/>
      <w:r>
        <w:rPr>
          <w:rFonts w:hint="eastAsia"/>
        </w:rPr>
        <w:t>（二）、安全目标</w:t>
      </w:r>
      <w:bookmarkEnd w:id="28"/>
      <w:bookmarkEnd w:id="29"/>
      <w:bookmarkEnd w:id="30"/>
    </w:p>
    <w:p>
      <w:pPr>
        <w:bidi w:val="0"/>
      </w:pPr>
      <w:r>
        <w:rPr>
          <w:rFonts w:hint="eastAsia"/>
        </w:rPr>
        <w:t>无任何安全事故发生是本工程的安全目标。</w:t>
      </w:r>
    </w:p>
    <w:p>
      <w:pPr>
        <w:bidi w:val="0"/>
      </w:pPr>
      <w:r>
        <w:rPr>
          <w:rFonts w:hint="eastAsia"/>
        </w:rPr>
        <w:t>施工中执行严格的安全管理措施，建立合理的安全经济责任制，设置专职安全员，坚持“</w:t>
      </w:r>
      <w:r>
        <w:t>安全第一，预防为主</w:t>
      </w:r>
      <w:r>
        <w:rPr>
          <w:rFonts w:hint="eastAsia"/>
        </w:rPr>
        <w:t>”的安全方针，做好安全事故的超前防范工作，做到机构健全、措施具体、落实到位、责任到人、奖罚分明，以确保安全管理目标的实现。</w:t>
      </w:r>
    </w:p>
    <w:p>
      <w:pPr>
        <w:bidi w:val="0"/>
      </w:pPr>
      <w:bookmarkStart w:id="31" w:name="_Toc482292924"/>
      <w:bookmarkStart w:id="32" w:name="_Toc16950"/>
      <w:bookmarkStart w:id="33" w:name="_Toc482288759"/>
      <w:r>
        <w:rPr>
          <w:rFonts w:hint="eastAsia"/>
        </w:rPr>
        <w:t>（三）、工期目标</w:t>
      </w:r>
      <w:bookmarkEnd w:id="31"/>
      <w:bookmarkEnd w:id="32"/>
      <w:bookmarkEnd w:id="33"/>
    </w:p>
    <w:p>
      <w:pPr>
        <w:bidi w:val="0"/>
      </w:pPr>
      <w:r>
        <w:rPr>
          <w:rFonts w:hint="eastAsia"/>
        </w:rPr>
        <w:t>本工程中标后按建设单位要求的的进场日期进场，每5栋楼为一组进行拆除，每组拆除工期为12天。根据施工方案并结合现场实际情况，合理组织施工，按时、保质、保量地完成施工任务，以满足业主需要。</w:t>
      </w:r>
    </w:p>
    <w:p>
      <w:pPr>
        <w:bidi w:val="0"/>
      </w:pPr>
      <w:bookmarkStart w:id="34" w:name="_Toc30070"/>
      <w:bookmarkStart w:id="35" w:name="_Toc201834863"/>
      <w:r>
        <w:rPr>
          <w:rFonts w:hint="eastAsia"/>
        </w:rPr>
        <w:t>（四）文明施工目标</w:t>
      </w:r>
      <w:bookmarkEnd w:id="34"/>
      <w:bookmarkEnd w:id="35"/>
    </w:p>
    <w:p>
      <w:pPr>
        <w:bidi w:val="0"/>
      </w:pPr>
      <w:r>
        <w:rPr>
          <w:rFonts w:hint="eastAsia"/>
        </w:rPr>
        <w:t>严格按文明施工的各项规定执行，建筑垃圾分类堆放苫盖，及时外运，实行禁烟、无垃圾管理，保持场容、市容环境卫生，确保达到秦皇岛市文明施工现场标准。</w:t>
      </w:r>
    </w:p>
    <w:p>
      <w:pPr>
        <w:rPr>
          <w:rFonts w:hint="eastAsia"/>
        </w:rPr>
      </w:pPr>
      <w:bookmarkStart w:id="36" w:name="_Toc483470318"/>
      <w:bookmarkStart w:id="37" w:name="_Toc3683"/>
      <w:bookmarkStart w:id="38" w:name="_Toc383"/>
      <w:r>
        <w:rPr>
          <w:rFonts w:hint="eastAsia"/>
        </w:rPr>
        <w:br w:type="page"/>
      </w:r>
    </w:p>
    <w:p>
      <w:pPr>
        <w:pStyle w:val="2"/>
      </w:pPr>
      <w:bookmarkStart w:id="39" w:name="_Toc9773"/>
      <w:r>
        <w:rPr>
          <w:rFonts w:hint="eastAsia"/>
        </w:rPr>
        <w:t xml:space="preserve">第二章  </w:t>
      </w:r>
      <w:bookmarkEnd w:id="36"/>
      <w:bookmarkEnd w:id="37"/>
      <w:bookmarkEnd w:id="38"/>
      <w:r>
        <w:rPr>
          <w:rFonts w:hint="eastAsia" w:ascii="宋体" w:hAnsi="宋体"/>
          <w:szCs w:val="21"/>
        </w:rPr>
        <w:t>项目主要管理人员及工程技术人员组成情况</w:t>
      </w:r>
      <w:bookmarkEnd w:id="39"/>
    </w:p>
    <w:p>
      <w:pPr>
        <w:pStyle w:val="3"/>
        <w:bidi w:val="0"/>
      </w:pPr>
      <w:bookmarkStart w:id="40" w:name="_Toc483470319"/>
      <w:bookmarkStart w:id="41" w:name="_Toc6805"/>
      <w:bookmarkStart w:id="42" w:name="_Toc23860"/>
      <w:bookmarkStart w:id="43" w:name="_Toc31165"/>
      <w:r>
        <w:rPr>
          <w:rFonts w:hint="eastAsia"/>
        </w:rPr>
        <w:t>一、组织原则</w:t>
      </w:r>
      <w:bookmarkEnd w:id="40"/>
      <w:bookmarkEnd w:id="41"/>
      <w:bookmarkEnd w:id="42"/>
      <w:bookmarkEnd w:id="43"/>
    </w:p>
    <w:p>
      <w:pPr>
        <w:bidi w:val="0"/>
      </w:pPr>
      <w:r>
        <w:rPr>
          <w:rFonts w:hint="eastAsia"/>
        </w:rPr>
        <w:t>施工队伍素质的优劣，是决定能否优质、高效地完成工程建设任务的重要因素和必要条件。只有高素质的施工队伍，才能高效率、高水平地创造优质工程。</w:t>
      </w:r>
    </w:p>
    <w:p>
      <w:pPr>
        <w:bidi w:val="0"/>
      </w:pPr>
      <w:r>
        <w:rPr>
          <w:rFonts w:hint="eastAsia"/>
        </w:rPr>
        <w:t>在本工程的建设中，我公司将本着“科学、先进、高效”的原则，精心组织、 科学施工、严格管理、信守合同，,保证总体工程施工质量达到国家规定现行质量验收标准，工程一次交验合格。</w:t>
      </w:r>
    </w:p>
    <w:p>
      <w:pPr>
        <w:pStyle w:val="3"/>
        <w:bidi w:val="0"/>
      </w:pPr>
      <w:bookmarkStart w:id="44" w:name="_Toc483470320"/>
      <w:bookmarkStart w:id="45" w:name="_Toc29319"/>
      <w:bookmarkStart w:id="46" w:name="_Toc21223"/>
      <w:bookmarkStart w:id="47" w:name="_Toc29470"/>
      <w:r>
        <w:rPr>
          <w:rFonts w:hint="eastAsia"/>
        </w:rPr>
        <w:t>二、施工管理机构</w:t>
      </w:r>
      <w:bookmarkEnd w:id="44"/>
      <w:bookmarkEnd w:id="45"/>
      <w:bookmarkEnd w:id="46"/>
      <w:bookmarkEnd w:id="47"/>
    </w:p>
    <w:p>
      <w:pPr>
        <w:bidi w:val="0"/>
      </w:pPr>
      <w:r>
        <w:rPr>
          <w:rFonts w:hint="eastAsia"/>
        </w:rPr>
        <w:t>根据上述施工现场组织管理方式的原则，拟定施工项目现场组织管理机构形式及人员组成如图表所示。</w:t>
      </w:r>
    </w:p>
    <w:p>
      <w:pPr>
        <w:rPr>
          <w:rFonts w:ascii="宋体" w:hAnsi="宋体"/>
          <w:color w:val="000000"/>
          <w:szCs w:val="28"/>
        </w:rPr>
      </w:pPr>
      <w:r>
        <w:rPr>
          <w:rFonts w:ascii="宋体" w:hAnsi="宋体"/>
          <w:color w:val="000000"/>
          <w:szCs w:val="28"/>
        </w:rPr>
        <w:br w:type="page"/>
      </w:r>
    </w:p>
    <w:p>
      <w:pPr>
        <w:ind w:firstLine="482"/>
        <w:jc w:val="center"/>
        <w:rPr>
          <w:rFonts w:ascii="宋体" w:hAnsi="宋体"/>
          <w:b/>
          <w:color w:val="000000"/>
          <w:szCs w:val="28"/>
        </w:rPr>
      </w:pPr>
      <w:r>
        <w:rPr>
          <w:rFonts w:hint="eastAsia" w:ascii="宋体" w:hAnsi="宋体"/>
          <w:b/>
          <w:color w:val="000000"/>
          <w:szCs w:val="28"/>
        </w:rPr>
        <w:t>项目组织机构</w:t>
      </w:r>
    </w:p>
    <w:p>
      <w:pPr>
        <w:jc w:val="center"/>
        <w:rPr>
          <w:rFonts w:ascii="宋体" w:hAnsi="宋体"/>
          <w:color w:val="000000"/>
          <w:szCs w:val="28"/>
        </w:rPr>
      </w:pPr>
      <w:r>
        <w:rPr>
          <w:rFonts w:ascii="宋体" w:hAnsi="宋体"/>
          <w:color w:val="000000"/>
          <w:szCs w:val="28"/>
        </w:rPr>
        <mc:AlternateContent>
          <mc:Choice Requires="wpc">
            <w:drawing>
              <wp:inline distT="0" distB="0" distL="114300" distR="114300">
                <wp:extent cx="4827270" cy="6261735"/>
                <wp:effectExtent l="0" t="0" r="12065" b="0"/>
                <wp:docPr id="40" name="图片 1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9" name="组合 2204"/>
                        <wpg:cNvGrpSpPr/>
                        <wpg:grpSpPr>
                          <a:xfrm>
                            <a:off x="510540" y="616585"/>
                            <a:ext cx="4253230" cy="5143500"/>
                            <a:chOff x="3339" y="3543"/>
                            <a:chExt cx="5988" cy="5731"/>
                          </a:xfrm>
                        </wpg:grpSpPr>
                        <wps:wsp>
                          <wps:cNvPr id="1" name="矩形 1887"/>
                          <wps:cNvSpPr/>
                          <wps:spPr>
                            <a:xfrm>
                              <a:off x="3339"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施工技术部</w:t>
                                </w:r>
                              </w:p>
                            </w:txbxContent>
                          </wps:txbx>
                          <wps:bodyPr vert="eaVert" wrap="square" lIns="3600" tIns="3600" rIns="3600" bIns="3600" upright="1"/>
                        </wps:wsp>
                        <wps:wsp>
                          <wps:cNvPr id="2" name="矩形 1888"/>
                          <wps:cNvSpPr/>
                          <wps:spPr>
                            <a:xfrm>
                              <a:off x="4349"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安全环保部</w:t>
                                </w:r>
                              </w:p>
                            </w:txbxContent>
                          </wps:txbx>
                          <wps:bodyPr vert="eaVert" wrap="square" lIns="3600" tIns="3600" rIns="3600" bIns="3600" upright="1"/>
                        </wps:wsp>
                        <wps:wsp>
                          <wps:cNvPr id="3" name="矩形 1889"/>
                          <wps:cNvSpPr/>
                          <wps:spPr>
                            <a:xfrm>
                              <a:off x="5320"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经营合同部</w:t>
                                </w:r>
                              </w:p>
                            </w:txbxContent>
                          </wps:txbx>
                          <wps:bodyPr vert="eaVert" wrap="square" lIns="3600" tIns="3600" rIns="3600" bIns="3600" upright="1"/>
                        </wps:wsp>
                        <wps:wsp>
                          <wps:cNvPr id="4" name="矩形 1890"/>
                          <wps:cNvSpPr/>
                          <wps:spPr>
                            <a:xfrm>
                              <a:off x="6980"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设备材料部</w:t>
                                </w:r>
                              </w:p>
                              <w:p>
                                <w:pPr>
                                  <w:pStyle w:val="4"/>
                                  <w:bidi w:val="0"/>
                                </w:pPr>
                              </w:p>
                            </w:txbxContent>
                          </wps:txbx>
                          <wps:bodyPr vert="eaVert" wrap="square" lIns="3600" tIns="3600" rIns="3600" bIns="3600" upright="1"/>
                        </wps:wsp>
                        <wps:wsp>
                          <wps:cNvPr id="5" name="矩形 1891"/>
                          <wps:cNvSpPr/>
                          <wps:spPr>
                            <a:xfrm>
                              <a:off x="7838"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成本劳资部</w:t>
                                </w:r>
                              </w:p>
                              <w:p>
                                <w:pPr>
                                  <w:pStyle w:val="4"/>
                                  <w:bidi w:val="0"/>
                                </w:pPr>
                              </w:p>
                            </w:txbxContent>
                          </wps:txbx>
                          <wps:bodyPr vert="eaVert" wrap="square" lIns="3600" tIns="3600" rIns="3600" bIns="3600" upright="1"/>
                        </wps:wsp>
                        <wps:wsp>
                          <wps:cNvPr id="6" name="矩形 1892"/>
                          <wps:cNvSpPr/>
                          <wps:spPr>
                            <a:xfrm>
                              <a:off x="8774"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计财部</w:t>
                                </w:r>
                              </w:p>
                              <w:p>
                                <w:pPr>
                                  <w:pStyle w:val="4"/>
                                  <w:bidi w:val="0"/>
                                </w:pPr>
                              </w:p>
                            </w:txbxContent>
                          </wps:txbx>
                          <wps:bodyPr vert="eaVert" wrap="square" lIns="3600" tIns="3600" rIns="3600" bIns="3600" upright="1"/>
                        </wps:wsp>
                        <wps:wsp>
                          <wps:cNvPr id="7" name="自选图形 1894"/>
                          <wps:cNvCnPr/>
                          <wps:spPr>
                            <a:xfrm flipV="1">
                              <a:off x="3629" y="5540"/>
                              <a:ext cx="4" cy="403"/>
                            </a:xfrm>
                            <a:prstGeom prst="straightConnector1">
                              <a:avLst/>
                            </a:prstGeom>
                            <a:ln w="9525" cap="flat" cmpd="sng">
                              <a:solidFill>
                                <a:srgbClr val="000000"/>
                              </a:solidFill>
                              <a:prstDash val="solid"/>
                              <a:headEnd type="none" w="med" len="med"/>
                              <a:tailEnd type="none" w="med" len="med"/>
                            </a:ln>
                          </wps:spPr>
                          <wps:bodyPr/>
                        </wps:wsp>
                        <wps:wsp>
                          <wps:cNvPr id="8" name="自选图形 1895"/>
                          <wps:cNvCnPr/>
                          <wps:spPr>
                            <a:xfrm>
                              <a:off x="3637" y="5537"/>
                              <a:ext cx="5434" cy="1"/>
                            </a:xfrm>
                            <a:prstGeom prst="straightConnector1">
                              <a:avLst/>
                            </a:prstGeom>
                            <a:ln w="9525" cap="flat" cmpd="sng">
                              <a:solidFill>
                                <a:srgbClr val="000000"/>
                              </a:solidFill>
                              <a:prstDash val="solid"/>
                              <a:headEnd type="none" w="med" len="med"/>
                              <a:tailEnd type="none" w="med" len="med"/>
                            </a:ln>
                          </wps:spPr>
                          <wps:bodyPr/>
                        </wps:wsp>
                        <wps:wsp>
                          <wps:cNvPr id="9" name="自选图形 1896"/>
                          <wps:cNvCnPr/>
                          <wps:spPr>
                            <a:xfrm flipV="1">
                              <a:off x="9067" y="5526"/>
                              <a:ext cx="4" cy="403"/>
                            </a:xfrm>
                            <a:prstGeom prst="straightConnector1">
                              <a:avLst/>
                            </a:prstGeom>
                            <a:ln w="9525" cap="flat" cmpd="sng">
                              <a:solidFill>
                                <a:srgbClr val="000000"/>
                              </a:solidFill>
                              <a:prstDash val="solid"/>
                              <a:headEnd type="none" w="med" len="med"/>
                              <a:tailEnd type="none" w="med" len="med"/>
                            </a:ln>
                          </wps:spPr>
                          <wps:bodyPr/>
                        </wps:wsp>
                        <wps:wsp>
                          <wps:cNvPr id="10" name="自选图形 1897"/>
                          <wps:cNvCnPr/>
                          <wps:spPr>
                            <a:xfrm flipV="1">
                              <a:off x="4621" y="5540"/>
                              <a:ext cx="3" cy="403"/>
                            </a:xfrm>
                            <a:prstGeom prst="straightConnector1">
                              <a:avLst/>
                            </a:prstGeom>
                            <a:ln w="9525" cap="flat" cmpd="sng">
                              <a:solidFill>
                                <a:srgbClr val="000000"/>
                              </a:solidFill>
                              <a:prstDash val="solid"/>
                              <a:headEnd type="none" w="med" len="med"/>
                              <a:tailEnd type="none" w="med" len="med"/>
                            </a:ln>
                          </wps:spPr>
                          <wps:bodyPr/>
                        </wps:wsp>
                        <wps:wsp>
                          <wps:cNvPr id="11" name="自选图形 1898"/>
                          <wps:cNvCnPr/>
                          <wps:spPr>
                            <a:xfrm flipV="1">
                              <a:off x="5578" y="5526"/>
                              <a:ext cx="4" cy="403"/>
                            </a:xfrm>
                            <a:prstGeom prst="straightConnector1">
                              <a:avLst/>
                            </a:prstGeom>
                            <a:ln w="9525" cap="flat" cmpd="sng">
                              <a:solidFill>
                                <a:srgbClr val="000000"/>
                              </a:solidFill>
                              <a:prstDash val="solid"/>
                              <a:headEnd type="none" w="med" len="med"/>
                              <a:tailEnd type="none" w="med" len="med"/>
                            </a:ln>
                          </wps:spPr>
                          <wps:bodyPr/>
                        </wps:wsp>
                        <wps:wsp>
                          <wps:cNvPr id="12" name="自选图形 1899"/>
                          <wps:cNvCnPr/>
                          <wps:spPr>
                            <a:xfrm flipV="1">
                              <a:off x="7250" y="5526"/>
                              <a:ext cx="3" cy="403"/>
                            </a:xfrm>
                            <a:prstGeom prst="straightConnector1">
                              <a:avLst/>
                            </a:prstGeom>
                            <a:ln w="9525" cap="flat" cmpd="sng">
                              <a:solidFill>
                                <a:srgbClr val="000000"/>
                              </a:solidFill>
                              <a:prstDash val="solid"/>
                              <a:headEnd type="none" w="med" len="med"/>
                              <a:tailEnd type="none" w="med" len="med"/>
                            </a:ln>
                          </wps:spPr>
                          <wps:bodyPr/>
                        </wps:wsp>
                        <wps:wsp>
                          <wps:cNvPr id="13" name="自选图形 1900"/>
                          <wps:cNvCnPr/>
                          <wps:spPr>
                            <a:xfrm flipV="1">
                              <a:off x="8107" y="5526"/>
                              <a:ext cx="4" cy="403"/>
                            </a:xfrm>
                            <a:prstGeom prst="straightConnector1">
                              <a:avLst/>
                            </a:prstGeom>
                            <a:ln w="9525" cap="flat" cmpd="sng">
                              <a:solidFill>
                                <a:srgbClr val="000000"/>
                              </a:solidFill>
                              <a:prstDash val="solid"/>
                              <a:headEnd type="none" w="med" len="med"/>
                              <a:tailEnd type="none" w="med" len="med"/>
                            </a:ln>
                          </wps:spPr>
                          <wps:bodyPr/>
                        </wps:wsp>
                        <wps:wsp>
                          <wps:cNvPr id="14" name="矩形 1912"/>
                          <wps:cNvSpPr/>
                          <wps:spPr>
                            <a:xfrm>
                              <a:off x="5318"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机械施工队</w:t>
                                </w:r>
                              </w:p>
                            </w:txbxContent>
                          </wps:txbx>
                          <wps:bodyPr vert="eaVert" wrap="square" lIns="3600" tIns="3600" rIns="3600" bIns="3600" upright="1"/>
                        </wps:wsp>
                        <wps:wsp>
                          <wps:cNvPr id="15" name="矩形 1913"/>
                          <wps:cNvSpPr/>
                          <wps:spPr>
                            <a:xfrm>
                              <a:off x="6073"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水电施工队</w:t>
                                </w:r>
                              </w:p>
                            </w:txbxContent>
                          </wps:txbx>
                          <wps:bodyPr vert="eaVert" wrap="square" lIns="3600" tIns="3600" rIns="3600" bIns="3600" upright="1"/>
                        </wps:wsp>
                        <wps:wsp>
                          <wps:cNvPr id="16" name="矩形 1914"/>
                          <wps:cNvSpPr/>
                          <wps:spPr>
                            <a:xfrm>
                              <a:off x="6979" y="7870"/>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结构拆除施工队</w:t>
                                </w:r>
                              </w:p>
                            </w:txbxContent>
                          </wps:txbx>
                          <wps:bodyPr vert="eaVert" wrap="square" lIns="3600" tIns="3600" rIns="3600" bIns="3600" upright="1"/>
                        </wps:wsp>
                        <wps:wsp>
                          <wps:cNvPr id="21" name="自选图形 2191"/>
                          <wps:cNvCnPr/>
                          <wps:spPr>
                            <a:xfrm>
                              <a:off x="3616" y="7350"/>
                              <a:ext cx="0" cy="174"/>
                            </a:xfrm>
                            <a:prstGeom prst="straightConnector1">
                              <a:avLst/>
                            </a:prstGeom>
                            <a:ln w="9525" cap="flat" cmpd="sng">
                              <a:solidFill>
                                <a:srgbClr val="000000"/>
                              </a:solidFill>
                              <a:prstDash val="solid"/>
                              <a:headEnd type="none" w="med" len="med"/>
                              <a:tailEnd type="none" w="med" len="med"/>
                            </a:ln>
                          </wps:spPr>
                          <wps:bodyPr/>
                        </wps:wsp>
                        <wps:wsp>
                          <wps:cNvPr id="22" name="自选图形 2192"/>
                          <wps:cNvCnPr/>
                          <wps:spPr>
                            <a:xfrm flipH="1">
                              <a:off x="4626" y="7350"/>
                              <a:ext cx="0" cy="172"/>
                            </a:xfrm>
                            <a:prstGeom prst="straightConnector1">
                              <a:avLst/>
                            </a:prstGeom>
                            <a:ln w="9525" cap="flat" cmpd="sng">
                              <a:solidFill>
                                <a:srgbClr val="000000"/>
                              </a:solidFill>
                              <a:prstDash val="solid"/>
                              <a:headEnd type="none" w="med" len="med"/>
                              <a:tailEnd type="none" w="med" len="med"/>
                            </a:ln>
                          </wps:spPr>
                          <wps:bodyPr/>
                        </wps:wsp>
                        <wps:wsp>
                          <wps:cNvPr id="23" name="自选图形 2193"/>
                          <wps:cNvCnPr/>
                          <wps:spPr>
                            <a:xfrm flipH="1">
                              <a:off x="5588" y="7350"/>
                              <a:ext cx="9" cy="524"/>
                            </a:xfrm>
                            <a:prstGeom prst="straightConnector1">
                              <a:avLst/>
                            </a:prstGeom>
                            <a:ln w="9525" cap="flat" cmpd="sng">
                              <a:solidFill>
                                <a:srgbClr val="000000"/>
                              </a:solidFill>
                              <a:prstDash val="solid"/>
                              <a:headEnd type="none" w="med" len="med"/>
                              <a:tailEnd type="none" w="med" len="med"/>
                            </a:ln>
                          </wps:spPr>
                          <wps:bodyPr/>
                        </wps:wsp>
                        <wps:wsp>
                          <wps:cNvPr id="24" name="自选图形 2194"/>
                          <wps:cNvCnPr/>
                          <wps:spPr>
                            <a:xfrm flipH="1">
                              <a:off x="7235" y="7350"/>
                              <a:ext cx="1" cy="524"/>
                            </a:xfrm>
                            <a:prstGeom prst="straightConnector1">
                              <a:avLst/>
                            </a:prstGeom>
                            <a:ln w="9525" cap="flat" cmpd="sng">
                              <a:solidFill>
                                <a:srgbClr val="000000"/>
                              </a:solidFill>
                              <a:prstDash val="solid"/>
                              <a:headEnd type="none" w="med" len="med"/>
                              <a:tailEnd type="none" w="med" len="med"/>
                            </a:ln>
                          </wps:spPr>
                          <wps:bodyPr/>
                        </wps:wsp>
                        <wps:wsp>
                          <wps:cNvPr id="25" name="自选图形 2195"/>
                          <wps:cNvCnPr/>
                          <wps:spPr>
                            <a:xfrm>
                              <a:off x="8093" y="7350"/>
                              <a:ext cx="18" cy="172"/>
                            </a:xfrm>
                            <a:prstGeom prst="straightConnector1">
                              <a:avLst/>
                            </a:prstGeom>
                            <a:ln w="9525" cap="flat" cmpd="sng">
                              <a:solidFill>
                                <a:srgbClr val="000000"/>
                              </a:solidFill>
                              <a:prstDash val="solid"/>
                              <a:headEnd type="none" w="med" len="med"/>
                              <a:tailEnd type="none" w="med" len="med"/>
                            </a:ln>
                          </wps:spPr>
                          <wps:bodyPr/>
                        </wps:wsp>
                        <wps:wsp>
                          <wps:cNvPr id="26" name="自选图形 2196"/>
                          <wps:cNvCnPr/>
                          <wps:spPr>
                            <a:xfrm flipH="1">
                              <a:off x="9051" y="7350"/>
                              <a:ext cx="1" cy="174"/>
                            </a:xfrm>
                            <a:prstGeom prst="straightConnector1">
                              <a:avLst/>
                            </a:prstGeom>
                            <a:ln w="9525" cap="flat" cmpd="sng">
                              <a:solidFill>
                                <a:srgbClr val="000000"/>
                              </a:solidFill>
                              <a:prstDash val="solid"/>
                              <a:headEnd type="none" w="med" len="med"/>
                              <a:tailEnd type="none" w="med" len="med"/>
                            </a:ln>
                          </wps:spPr>
                          <wps:bodyPr/>
                        </wps:wsp>
                        <wps:wsp>
                          <wps:cNvPr id="27" name="自选图形 2197"/>
                          <wps:cNvCnPr/>
                          <wps:spPr>
                            <a:xfrm>
                              <a:off x="3653" y="7522"/>
                              <a:ext cx="5418" cy="2"/>
                            </a:xfrm>
                            <a:prstGeom prst="bentConnector3">
                              <a:avLst>
                                <a:gd name="adj1" fmla="val 50000"/>
                              </a:avLst>
                            </a:prstGeom>
                            <a:ln w="9525" cap="flat" cmpd="sng">
                              <a:solidFill>
                                <a:srgbClr val="000000"/>
                              </a:solidFill>
                              <a:prstDash val="solid"/>
                              <a:miter/>
                              <a:headEnd type="none" w="med" len="med"/>
                              <a:tailEnd type="none" w="med" len="med"/>
                            </a:ln>
                          </wps:spPr>
                          <wps:bodyPr/>
                        </wps:wsp>
                        <wpg:grpSp>
                          <wpg:cNvPr id="36" name="组合 2200"/>
                          <wpg:cNvGrpSpPr/>
                          <wpg:grpSpPr>
                            <a:xfrm>
                              <a:off x="3758" y="3543"/>
                              <a:ext cx="5185" cy="1632"/>
                              <a:chOff x="3758" y="3273"/>
                              <a:chExt cx="5185" cy="1632"/>
                            </a:xfrm>
                          </wpg:grpSpPr>
                          <wpg:grpSp>
                            <wpg:cNvPr id="34" name="组合 2188"/>
                            <wpg:cNvGrpSpPr/>
                            <wpg:grpSpPr>
                              <a:xfrm>
                                <a:off x="3758" y="3273"/>
                                <a:ext cx="5185" cy="1632"/>
                                <a:chOff x="3758" y="3273"/>
                                <a:chExt cx="5185" cy="1632"/>
                              </a:xfrm>
                            </wpg:grpSpPr>
                            <wps:wsp>
                              <wps:cNvPr id="29" name="矩形 1883"/>
                              <wps:cNvSpPr/>
                              <wps:spPr>
                                <a:xfrm>
                                  <a:off x="5511" y="3273"/>
                                  <a:ext cx="1672"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项目经理</w:t>
                                    </w:r>
                                  </w:p>
                                </w:txbxContent>
                              </wps:txbx>
                              <wps:bodyPr wrap="square" lIns="3600" tIns="3600" rIns="3600" bIns="3600" upright="1"/>
                            </wps:wsp>
                            <wps:wsp>
                              <wps:cNvPr id="30" name="矩形 1884"/>
                              <wps:cNvSpPr/>
                              <wps:spPr>
                                <a:xfrm>
                                  <a:off x="7271" y="4441"/>
                                  <a:ext cx="1672"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技术负责人</w:t>
                                    </w:r>
                                  </w:p>
                                </w:txbxContent>
                              </wps:txbx>
                              <wps:bodyPr wrap="square" lIns="3600" tIns="3600" rIns="3600" bIns="3600" upright="1"/>
                            </wps:wsp>
                            <wps:wsp>
                              <wps:cNvPr id="31" name="自选图形 1885"/>
                              <wps:cNvCnPr/>
                              <wps:spPr>
                                <a:xfrm flipV="1">
                                  <a:off x="6347" y="3683"/>
                                  <a:ext cx="1" cy="403"/>
                                </a:xfrm>
                                <a:prstGeom prst="straightConnector1">
                                  <a:avLst/>
                                </a:prstGeom>
                                <a:ln w="9525" cap="flat" cmpd="sng">
                                  <a:solidFill>
                                    <a:srgbClr val="000000"/>
                                  </a:solidFill>
                                  <a:prstDash val="solid"/>
                                  <a:headEnd type="none" w="med" len="med"/>
                                  <a:tailEnd type="none" w="med" len="med"/>
                                </a:ln>
                              </wps:spPr>
                              <wps:bodyPr/>
                            </wps:wsp>
                            <wps:wsp>
                              <wps:cNvPr id="32" name="矩形 2183"/>
                              <wps:cNvSpPr/>
                              <wps:spPr>
                                <a:xfrm>
                                  <a:off x="3758" y="4441"/>
                                  <a:ext cx="1319"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项目副经理</w:t>
                                    </w:r>
                                  </w:p>
                                </w:txbxContent>
                              </wps:txbx>
                              <wps:bodyPr wrap="square" lIns="3600" tIns="3600" rIns="3600" bIns="3600" upright="1"/>
                            </wps:wsp>
                            <wps:wsp>
                              <wps:cNvPr id="33" name="自选图形 2187"/>
                              <wps:cNvCnPr/>
                              <wps:spPr>
                                <a:xfrm rot="-16200000" flipV="1">
                                  <a:off x="6259" y="2594"/>
                                  <a:ext cx="1" cy="3689"/>
                                </a:xfrm>
                                <a:prstGeom prst="bentConnector3">
                                  <a:avLst>
                                    <a:gd name="adj1" fmla="val -36000000"/>
                                  </a:avLst>
                                </a:prstGeom>
                                <a:ln w="9525" cap="flat" cmpd="sng">
                                  <a:solidFill>
                                    <a:srgbClr val="000000"/>
                                  </a:solidFill>
                                  <a:prstDash val="solid"/>
                                  <a:miter/>
                                  <a:headEnd type="none" w="med" len="med"/>
                                  <a:tailEnd type="none" w="med" len="med"/>
                                </a:ln>
                              </wps:spPr>
                              <wps:bodyPr/>
                            </wps:wsp>
                          </wpg:grpSp>
                          <wps:wsp>
                            <wps:cNvPr id="35" name="自选图形 2199"/>
                            <wps:cNvCnPr/>
                            <wps:spPr>
                              <a:xfrm rot="5400000" flipH="1" flipV="1">
                                <a:off x="6240" y="3038"/>
                                <a:ext cx="39" cy="3689"/>
                              </a:xfrm>
                              <a:prstGeom prst="bentConnector3">
                                <a:avLst>
                                  <a:gd name="adj1" fmla="val -923079"/>
                                </a:avLst>
                              </a:prstGeom>
                              <a:ln w="9525" cap="flat" cmpd="sng">
                                <a:solidFill>
                                  <a:srgbClr val="000000"/>
                                </a:solidFill>
                                <a:prstDash val="solid"/>
                                <a:miter/>
                                <a:headEnd type="none" w="med" len="med"/>
                                <a:tailEnd type="none" w="med" len="med"/>
                              </a:ln>
                            </wps:spPr>
                            <wps:bodyPr/>
                          </wps:wsp>
                        </wpg:grpSp>
                        <wps:wsp>
                          <wps:cNvPr id="37" name="矩形 1890"/>
                          <wps:cNvSpPr/>
                          <wps:spPr>
                            <a:xfrm>
                              <a:off x="6169"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bidi w:val="0"/>
                                </w:pPr>
                                <w:r>
                                  <w:rPr>
                                    <w:rFonts w:hint="eastAsia"/>
                                  </w:rPr>
                                  <w:t>办公室</w:t>
                                </w:r>
                              </w:p>
                              <w:p>
                                <w:pPr>
                                  <w:pStyle w:val="4"/>
                                  <w:bidi w:val="0"/>
                                </w:pPr>
                              </w:p>
                            </w:txbxContent>
                          </wps:txbx>
                          <wps:bodyPr vert="eaVert" wrap="square" lIns="3600" tIns="3600" rIns="3600" bIns="3600" upright="1"/>
                        </wps:wsp>
                        <wps:wsp>
                          <wps:cNvPr id="38" name="自选图形 1899"/>
                          <wps:cNvCnPr/>
                          <wps:spPr>
                            <a:xfrm flipV="1">
                              <a:off x="6427" y="5526"/>
                              <a:ext cx="3" cy="403"/>
                            </a:xfrm>
                            <a:prstGeom prst="straightConnector1">
                              <a:avLst/>
                            </a:prstGeom>
                            <a:ln w="9525" cap="flat" cmpd="sng">
                              <a:solidFill>
                                <a:srgbClr val="000000"/>
                              </a:solidFill>
                              <a:prstDash val="solid"/>
                              <a:headEnd type="none" w="med" len="med"/>
                              <a:tailEnd type="none" w="med" len="med"/>
                            </a:ln>
                          </wps:spPr>
                          <wps:bodyPr/>
                        </wps:wsp>
                      </wpg:wgp>
                    </wpc:wpc>
                  </a:graphicData>
                </a:graphic>
              </wp:inline>
            </w:drawing>
          </mc:Choice>
          <mc:Fallback>
            <w:pict>
              <v:group id="图片 1694" o:spid="_x0000_s1026" o:spt="203" style="height:493.05pt;width:380.1pt;" coordsize="4827270,6261735" editas="canvas" o:gfxdata="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">
                <o:lock v:ext="edit" aspectratio="f"/>
                <v:shape id="图片 1694" o:spid="_x0000_s1026" style="position:absolute;left:0;top:0;height:6261735;width:4827270;" filled="f" stroked="f" coordsize="21600,21600" o:gfxdata="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">
                  <v:fill on="f" focussize="0,0"/>
                  <v:stroke on="f"/>
                  <v:imagedata o:title=""/>
                  <o:lock v:ext="edit" aspectratio="t"/>
                </v:shape>
                <v:group id="组合 2204" o:spid="_x0000_s1026" o:spt="203" style="position:absolute;left:510540;top:616585;height:5143500;width:4253230;" coordorigin="3339,3543" coordsize="5988,5731" o:gfxdata="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">
                  <o:lock v:ext="edit" aspectratio="f"/>
                  <v:rect id="矩形 1887" o:spid="_x0000_s1026" o:spt="1" style="position:absolute;left:3339;top:5943;height:1407;width:553;" fillcolor="#FFFFFF" filled="t" stroked="t" coordsize="21600,21600" o:gfxdata="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eGN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style="layout-flow:vertical-ideographic;">
                      <w:txbxContent>
                        <w:p>
                          <w:pPr>
                            <w:pStyle w:val="4"/>
                            <w:bidi w:val="0"/>
                          </w:pPr>
                          <w:r>
                            <w:rPr>
                              <w:rFonts w:hint="eastAsia"/>
                            </w:rPr>
                            <w:t>施工技术部</w:t>
                          </w:r>
                        </w:p>
                      </w:txbxContent>
                    </v:textbox>
                  </v:rect>
                  <v:rect id="矩形 1888" o:spid="_x0000_s1026" o:spt="1" style="position:absolute;left:4349;top:5943;height:1407;width:553;" fillcolor="#FFFFFF" filled="t" stroked="t" coordsize="21600,21600" o:gfxdata="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VGE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pStyle w:val="4"/>
                            <w:bidi w:val="0"/>
                          </w:pPr>
                          <w:r>
                            <w:rPr>
                              <w:rFonts w:hint="eastAsia"/>
                            </w:rPr>
                            <w:t>安全环保部</w:t>
                          </w:r>
                        </w:p>
                      </w:txbxContent>
                    </v:textbox>
                  </v:rect>
                  <v:rect id="矩形 1889" o:spid="_x0000_s1026" o:spt="1" style="position:absolute;left:5320;top:5943;height:1407;width:553;" fillcolor="#FFFFFF" filled="t" stroked="t" coordsize="21600,21600" o:gfxdata="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Gb3Z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pStyle w:val="4"/>
                            <w:bidi w:val="0"/>
                          </w:pPr>
                          <w:r>
                            <w:rPr>
                              <w:rFonts w:hint="eastAsia"/>
                            </w:rPr>
                            <w:t>经营合同部</w:t>
                          </w:r>
                        </w:p>
                      </w:txbxContent>
                    </v:textbox>
                  </v:rect>
                  <v:rect id="矩形 1890" o:spid="_x0000_s1026" o:spt="1" style="position:absolute;left:6980;top:5943;height:1407;width:553;" fillcolor="#FFFFFF" filled="t" stroked="t" coordsize="21600,21600" o:gfxdata="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8CW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pStyle w:val="4"/>
                            <w:bidi w:val="0"/>
                          </w:pPr>
                          <w:r>
                            <w:rPr>
                              <w:rFonts w:hint="eastAsia"/>
                            </w:rPr>
                            <w:t>设备材料部</w:t>
                          </w:r>
                        </w:p>
                        <w:p>
                          <w:pPr>
                            <w:pStyle w:val="4"/>
                            <w:bidi w:val="0"/>
                          </w:pPr>
                        </w:p>
                      </w:txbxContent>
                    </v:textbox>
                  </v:rect>
                  <v:rect id="矩形 1891" o:spid="_x0000_s1026" o:spt="1" style="position:absolute;left:7838;top:5943;height:1407;width:553;" fillcolor="#FFFFFF" filled="t" stroked="t" coordsize="21600,21600" o:gfxdata="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vIA2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pStyle w:val="4"/>
                            <w:bidi w:val="0"/>
                          </w:pPr>
                          <w:r>
                            <w:rPr>
                              <w:rFonts w:hint="eastAsia"/>
                            </w:rPr>
                            <w:t>成本劳资部</w:t>
                          </w:r>
                        </w:p>
                        <w:p>
                          <w:pPr>
                            <w:pStyle w:val="4"/>
                            <w:bidi w:val="0"/>
                          </w:pPr>
                        </w:p>
                      </w:txbxContent>
                    </v:textbox>
                  </v:rect>
                  <v:rect id="矩形 1892" o:spid="_x0000_s1026" o:spt="1" style="position:absolute;left:8774;top:5943;height:1407;width:553;" fillcolor="#FFFFFF" filled="t" stroked="t" coordsize="21600,21600" o:gfxdata="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h5B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pStyle w:val="4"/>
                            <w:bidi w:val="0"/>
                          </w:pPr>
                          <w:r>
                            <w:rPr>
                              <w:rFonts w:hint="eastAsia"/>
                            </w:rPr>
                            <w:t>计财部</w:t>
                          </w:r>
                        </w:p>
                        <w:p>
                          <w:pPr>
                            <w:pStyle w:val="4"/>
                            <w:bidi w:val="0"/>
                          </w:pPr>
                        </w:p>
                      </w:txbxContent>
                    </v:textbox>
                  </v:rect>
                  <v:shape id="自选图形 1894" o:spid="_x0000_s1026" o:spt="32" type="#_x0000_t32" style="position:absolute;left:3629;top:5540;flip:y;height:403;width:4;" filled="f" stroked="t" coordsize="21600,21600" o:gfxdata="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ns+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895" o:spid="_x0000_s1026" o:spt="32" type="#_x0000_t32" style="position:absolute;left:3637;top:5537;height:1;width:5434;"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896" o:spid="_x0000_s1026" o:spt="32" type="#_x0000_t32" style="position:absolute;left:9067;top:5526;flip:y;height:403;width:4;"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897" o:spid="_x0000_s1026" o:spt="32" type="#_x0000_t32" style="position:absolute;left:4621;top:5540;flip:y;height:403;width:3;"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898" o:spid="_x0000_s1026" o:spt="32" type="#_x0000_t32" style="position:absolute;left:5578;top:5526;flip:y;height:403;width:4;" filled="f" stroked="t" coordsize="21600,21600" o:gfxdata="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m1X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899" o:spid="_x0000_s1026" o:spt="32" type="#_x0000_t32" style="position:absolute;left:7250;top:5526;flip:y;height:403;width:3;" filled="f" stroked="t" coordsize="21600,21600" o:gfxdata="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9Es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900" o:spid="_x0000_s1026" o:spt="32" type="#_x0000_t32" style="position:absolute;left:8107;top:5526;flip:y;height:403;width:4;"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rect id="矩形 1912" o:spid="_x0000_s1026" o:spt="1" style="position:absolute;left:5318;top:7874;height:1400;width:553;" fillcolor="#FFFFFF" filled="t" stroked="t" coordsize="21600,21600" o:gfxdata="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1v5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pStyle w:val="4"/>
                            <w:bidi w:val="0"/>
                          </w:pPr>
                          <w:r>
                            <w:rPr>
                              <w:rFonts w:hint="eastAsia"/>
                            </w:rPr>
                            <w:t>机械施工队</w:t>
                          </w:r>
                        </w:p>
                      </w:txbxContent>
                    </v:textbox>
                  </v:rect>
                  <v:rect id="矩形 1913" o:spid="_x0000_s1026" o:spt="1" style="position:absolute;left:6073;top:7874;height:1400;width:553;" fillcolor="#FFFFFF" filled="t" stroked="t" coordsize="21600,21600" o:gfxdata="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kaB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style="layout-flow:vertical-ideographic;">
                      <w:txbxContent>
                        <w:p>
                          <w:pPr>
                            <w:pStyle w:val="4"/>
                            <w:bidi w:val="0"/>
                          </w:pPr>
                          <w:r>
                            <w:rPr>
                              <w:rFonts w:hint="eastAsia"/>
                            </w:rPr>
                            <w:t>水电施工队</w:t>
                          </w:r>
                        </w:p>
                      </w:txbxContent>
                    </v:textbox>
                  </v:rect>
                  <v:rect id="矩形 1914" o:spid="_x0000_s1026" o:spt="1" style="position:absolute;left:6979;top:7870;height:1400;width:553;" fillcolor="#FFFFFF" filled="t" stroked="t" coordsize="21600,21600" o:gfxdata="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rhH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pStyle w:val="4"/>
                            <w:bidi w:val="0"/>
                          </w:pPr>
                          <w:r>
                            <w:rPr>
                              <w:rFonts w:hint="eastAsia"/>
                            </w:rPr>
                            <w:t>结构拆除施工队</w:t>
                          </w:r>
                        </w:p>
                      </w:txbxContent>
                    </v:textbox>
                  </v:rect>
                  <v:shape id="自选图形 2191" o:spid="_x0000_s1026" o:spt="32" type="#_x0000_t32" style="position:absolute;left:3616;top:7350;height:174;width:0;"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192" o:spid="_x0000_s1026" o:spt="32" type="#_x0000_t32" style="position:absolute;left:4626;top:7350;flip:x;height:172;width:0;"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193" o:spid="_x0000_s1026" o:spt="32" type="#_x0000_t32" style="position:absolute;left:5588;top:7350;flip:x;height:524;width:9;" filled="f" stroked="t" coordsize="21600,21600" o:gfxdata="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QkI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194" o:spid="_x0000_s1026" o:spt="32" type="#_x0000_t32" style="position:absolute;left:7235;top:7350;flip:x;height:524;width:1;" filled="f" stroked="t" coordsize="21600,21600" o:gfxdata="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9vF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2195" o:spid="_x0000_s1026" o:spt="32" type="#_x0000_t32" style="position:absolute;left:8093;top:7350;height:172;width:18;"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196" o:spid="_x0000_s1026" o:spt="32" type="#_x0000_t32" style="position:absolute;left:9051;top:7350;flip:x;height:174;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197" o:spid="_x0000_s1026" o:spt="34" type="#_x0000_t34" style="position:absolute;left:3653;top:7522;height:2;width:5418;" filled="f" stroked="t" coordsize="21600,21600" o:gfxdata="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L6bC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group id="组合 2200" o:spid="_x0000_s1026" o:spt="203" style="position:absolute;left:3758;top:3543;height:1632;width:5185;" coordorigin="3758,3273" coordsize="5185,163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2188" o:spid="_x0000_s1026" o:spt="203" style="position:absolute;left:3758;top:3273;height:1632;width:5185;" coordorigin="3758,3273" coordsize="5185,163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矩形 1883" o:spid="_x0000_s1026" o:spt="1" style="position:absolute;left:5511;top:3273;height:425;width:1672;" fillcolor="#FFFFFF" filled="t" stroked="t" coordsize="21600,21600" o:gfxdata="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Ee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pStyle w:val="4"/>
                                <w:bidi w:val="0"/>
                              </w:pPr>
                              <w:r>
                                <w:rPr>
                                  <w:rFonts w:hint="eastAsia"/>
                                </w:rPr>
                                <w:t>项目经理</w:t>
                              </w:r>
                            </w:p>
                          </w:txbxContent>
                        </v:textbox>
                      </v:rect>
                      <v:rect id="矩形 1884" o:spid="_x0000_s1026" o:spt="1" style="position:absolute;left:7271;top:4441;height:425;width:1672;" fillcolor="#FFFFFF" filled="t" stroked="t" coordsize="21600,21600" o:gfxdata="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wuq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w:txbxContent>
                            <w:p>
                              <w:pPr>
                                <w:pStyle w:val="4"/>
                                <w:bidi w:val="0"/>
                              </w:pPr>
                              <w:r>
                                <w:rPr>
                                  <w:rFonts w:hint="eastAsia"/>
                                </w:rPr>
                                <w:t>技术负责人</w:t>
                              </w:r>
                            </w:p>
                          </w:txbxContent>
                        </v:textbox>
                      </v:rect>
                      <v:shape id="自选图形 1885" o:spid="_x0000_s1026" o:spt="32" type="#_x0000_t32" style="position:absolute;left:6347;top:3683;flip:y;height:403;width:1;" filled="f" stroked="t" coordsize="21600,21600" o:gfxdata="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k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矩形 2183" o:spid="_x0000_s1026" o:spt="1" style="position:absolute;left:3758;top:4441;height:464;width:1319;" fillcolor="#FFFFFF" filled="t" stroked="t" coordsize="21600,21600" o:gfxdata="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CFU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pStyle w:val="4"/>
                                <w:bidi w:val="0"/>
                              </w:pPr>
                              <w:r>
                                <w:rPr>
                                  <w:rFonts w:hint="eastAsia"/>
                                </w:rPr>
                                <w:t>项目副经理</w:t>
                              </w:r>
                            </w:p>
                          </w:txbxContent>
                        </v:textbox>
                      </v:rect>
                      <v:shape id="自选图形 2187" o:spid="_x0000_s1026" o:spt="34" type="#_x0000_t34" style="position:absolute;left:6259;top:2594;flip:y;height:3689;width:1;rotation:-5898240f;" filled="f" stroked="t" coordsize="21600,21600" o:gfxdata="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UkGQugAAANsA&#10;AAAPAAAAAAAAAAEAIAAAACIAAABkcnMvZG93bnJldi54bWxQSwECFAAUAAAACACHTuJAMy8FnjsA&#10;AAA5AAAAEAAAAAAAAAABACAAAAAJAQAAZHJzL3NoYXBleG1sLnhtbFBLBQYAAAAABgAGAFsBAACz&#10;AwAAAAA=&#10;" adj="-7776000">
                        <v:fill on="f" focussize="0,0"/>
                        <v:stroke color="#000000" joinstyle="miter"/>
                        <v:imagedata o:title=""/>
                        <o:lock v:ext="edit" aspectratio="f"/>
                      </v:shape>
                    </v:group>
                    <v:shape id="自选图形 2199" o:spid="_x0000_s1026" o:spt="34" type="#_x0000_t34" style="position:absolute;left:6240;top:3038;flip:x y;height:3689;width:39;rotation:5898240f;" filled="f" stroked="t" coordsize="21600,21600" o:gfxdata="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OVx+8AAAA&#10;2wAAAA8AAAAAAAAAAQAgAAAAIgAAAGRycy9kb3ducmV2LnhtbFBLAQIUABQAAAAIAIdO4kAzLwWe&#10;OwAAADkAAAAQAAAAAAAAAAEAIAAAAAsBAABkcnMvc2hhcGV4bWwueG1sUEsFBgAAAAAGAAYAWwEA&#10;ALUDAAAAAA==&#10;" adj="-199385">
                      <v:fill on="f" focussize="0,0"/>
                      <v:stroke color="#000000" joinstyle="miter"/>
                      <v:imagedata o:title=""/>
                      <o:lock v:ext="edit" aspectratio="f"/>
                    </v:shape>
                  </v:group>
                  <v:rect id="矩形 1890" o:spid="_x0000_s1026" o:spt="1" style="position:absolute;left:6169;top:5943;height:1407;width:553;" fillcolor="#FFFFFF" filled="t" stroked="t" coordsize="21600,21600" o:gfxdata="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J9i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style="layout-flow:vertical-ideographic;">
                      <w:txbxContent>
                        <w:p>
                          <w:pPr>
                            <w:pStyle w:val="4"/>
                            <w:bidi w:val="0"/>
                          </w:pPr>
                          <w:r>
                            <w:rPr>
                              <w:rFonts w:hint="eastAsia"/>
                            </w:rPr>
                            <w:t>办公室</w:t>
                          </w:r>
                        </w:p>
                        <w:p>
                          <w:pPr>
                            <w:pStyle w:val="4"/>
                            <w:bidi w:val="0"/>
                          </w:pPr>
                        </w:p>
                      </w:txbxContent>
                    </v:textbox>
                  </v:rect>
                  <v:shape id="自选图形 1899" o:spid="_x0000_s1026" o:spt="32" type="#_x0000_t32" style="position:absolute;left:6427;top:5526;flip:y;height:403;width:3;" filled="f" stroked="t" coordsize="21600,21600" o:gfxdata="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akgj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w10:wrap type="none"/>
                <w10:anchorlock/>
              </v:group>
            </w:pict>
          </mc:Fallback>
        </mc:AlternateContent>
      </w:r>
    </w:p>
    <w:p>
      <w:pPr>
        <w:spacing w:after="312" w:afterLines="100" w:line="420" w:lineRule="exact"/>
        <w:rPr>
          <w:rFonts w:ascii="宋体" w:hAnsi="宋体"/>
        </w:rPr>
      </w:pPr>
    </w:p>
    <w:p>
      <w:pPr>
        <w:pStyle w:val="3"/>
        <w:ind w:left="0" w:firstLine="0" w:firstLineChars="0"/>
      </w:pPr>
      <w:r>
        <w:rPr>
          <w:rFonts w:hAnsi="宋体"/>
          <w:b w:val="0"/>
        </w:rPr>
        <w:br w:type="page"/>
      </w:r>
      <w:bookmarkStart w:id="48" w:name="_Toc91754158"/>
      <w:bookmarkStart w:id="49" w:name="_Toc483470321"/>
      <w:bookmarkStart w:id="50" w:name="_Toc31332"/>
      <w:bookmarkStart w:id="51" w:name="_Toc31977"/>
      <w:bookmarkStart w:id="52" w:name="_Toc17842"/>
      <w:r>
        <w:rPr>
          <w:rFonts w:hint="eastAsia"/>
        </w:rPr>
        <w:t>三、施工组织机构的运作方式</w:t>
      </w:r>
      <w:bookmarkEnd w:id="48"/>
      <w:bookmarkEnd w:id="49"/>
      <w:bookmarkEnd w:id="50"/>
      <w:bookmarkEnd w:id="51"/>
      <w:bookmarkEnd w:id="52"/>
    </w:p>
    <w:p>
      <w:pPr>
        <w:bidi w:val="0"/>
      </w:pPr>
      <w:r>
        <w:rPr>
          <w:rFonts w:hint="eastAsia"/>
          <w:lang w:val="en-US" w:eastAsia="zh-CN"/>
        </w:rPr>
        <w:t>1</w:t>
      </w:r>
      <w:r>
        <w:rPr>
          <w:rFonts w:hint="eastAsia"/>
        </w:rPr>
        <w:t>、根据本工程的情况及特点，有针对性的组建项目班子，并且人选一旦经甲乙双方认可，全班人员将处于启动状态，未进场之前，可根据设计要求积极为本工程做好开工前的准备工作（材料、机械、技术等准备工作与策划工作），并且以无条件满足本工程需要为前提，未经业主同意中途变换人选，我公司愿意接受处罚。</w:t>
      </w:r>
    </w:p>
    <w:p>
      <w:pPr>
        <w:bidi w:val="0"/>
      </w:pPr>
      <w:r>
        <w:rPr>
          <w:rFonts w:hint="eastAsia"/>
          <w:lang w:val="en-US" w:eastAsia="zh-CN"/>
        </w:rPr>
        <w:t>2</w:t>
      </w:r>
      <w:r>
        <w:rPr>
          <w:rFonts w:hint="eastAsia"/>
        </w:rPr>
        <w:t>、根据项目经理部的工作实际，具体明确每个项目管理工作人员的责、权、利，使全体管理人员有条不紊、忙而有序地开展工作，从而较大幅度地提高项目经理部的工作效率，有效促进整体管理实力的强化，使项目经理部管理体系有理多的精力和时间来分析运筹各种复杂的管理局面，做到项目整体下活一盘棋，充分发挥每个棋子的作用，并且决策做到有的放矢，成竹在胸，不打无把握之仗。</w:t>
      </w:r>
    </w:p>
    <w:p>
      <w:pPr>
        <w:bidi w:val="0"/>
      </w:pPr>
      <w:r>
        <w:rPr>
          <w:rFonts w:hint="eastAsia"/>
          <w:lang w:val="en-US" w:eastAsia="zh-CN"/>
        </w:rPr>
        <w:t>3</w:t>
      </w:r>
      <w:r>
        <w:rPr>
          <w:rFonts w:hint="eastAsia"/>
        </w:rPr>
        <w:t>、用已制定的各项管理制度来指导、督促、规范每个人管理人员的工作质量、效率。变“人管人”、“人盯人”为“制度管理人”，做到项目管理“有章可循、有法可依、执法必严、违章必纠”，形成奖罚分明的先进管理模式。</w:t>
      </w:r>
    </w:p>
    <w:p>
      <w:pPr>
        <w:bidi w:val="0"/>
      </w:pPr>
      <w:r>
        <w:rPr>
          <w:rFonts w:hint="eastAsia"/>
          <w:lang w:val="en-US" w:eastAsia="zh-CN"/>
        </w:rPr>
        <w:t>4</w:t>
      </w:r>
      <w:r>
        <w:rPr>
          <w:rFonts w:hint="eastAsia"/>
        </w:rPr>
        <w:t>、在劳动力调配上，由项目经理部会同单位劳动力调配部门，组织优秀施工班组，由具有丰富施工经验和专业技术较高的队伍参与本工程的施工。</w:t>
      </w:r>
    </w:p>
    <w:p>
      <w:pPr>
        <w:bidi w:val="0"/>
        <w:rPr>
          <w:rFonts w:hint="eastAsia"/>
        </w:rPr>
      </w:pPr>
      <w:r>
        <w:rPr>
          <w:rFonts w:hint="eastAsia"/>
          <w:lang w:val="en-US" w:eastAsia="zh-CN"/>
        </w:rPr>
        <w:t>5、</w:t>
      </w:r>
      <w:r>
        <w:rPr>
          <w:rFonts w:hint="eastAsia"/>
        </w:rPr>
        <w:t>在物力上，单位的机电物资部门将优先供应和更换现场需要的各种材料，同时对用于本工程的挖机、自卸汽车、拌和设备等施工机具优先解决，并指派专人负责，确保机械器具的正常运转和使用。</w:t>
      </w:r>
    </w:p>
    <w:p>
      <w:pPr>
        <w:bidi w:val="0"/>
      </w:pPr>
      <w:r>
        <w:rPr>
          <w:rFonts w:hint="eastAsia"/>
          <w:lang w:val="en-US" w:eastAsia="zh-CN"/>
        </w:rPr>
        <w:t>6、</w:t>
      </w:r>
      <w:r>
        <w:rPr>
          <w:rFonts w:hint="eastAsia"/>
        </w:rPr>
        <w:t>在财力上，建设单位拨付的工程款在银行成立专门帐户，专款专用，当建设单位的资金暂时不到位时，由单位内部矛盾通过资金结算中心等部门调集资金，保证工程正常施工。</w:t>
      </w:r>
    </w:p>
    <w:p>
      <w:pPr>
        <w:pStyle w:val="3"/>
      </w:pPr>
      <w:bookmarkStart w:id="53" w:name="_Toc482292983"/>
      <w:bookmarkStart w:id="54" w:name="_Toc11473"/>
      <w:bookmarkStart w:id="55" w:name="_Toc483470322"/>
      <w:bookmarkStart w:id="56" w:name="_Toc285"/>
      <w:bookmarkStart w:id="57" w:name="_Toc482288818"/>
      <w:bookmarkStart w:id="58" w:name="_Toc13263"/>
      <w:r>
        <w:rPr>
          <w:rFonts w:hint="eastAsia"/>
        </w:rPr>
        <w:t>四、项目部管理人员职责</w:t>
      </w:r>
      <w:bookmarkEnd w:id="53"/>
      <w:bookmarkEnd w:id="54"/>
      <w:bookmarkEnd w:id="55"/>
      <w:bookmarkEnd w:id="56"/>
      <w:bookmarkEnd w:id="57"/>
      <w:bookmarkEnd w:id="58"/>
    </w:p>
    <w:p>
      <w:pPr>
        <w:bidi w:val="0"/>
      </w:pPr>
      <w:r>
        <w:rPr>
          <w:rFonts w:hint="eastAsia"/>
        </w:rPr>
        <w:t>(一)项目经理岗位职责</w:t>
      </w:r>
    </w:p>
    <w:p>
      <w:pPr>
        <w:bidi w:val="0"/>
      </w:pPr>
      <w:r>
        <w:rPr>
          <w:rFonts w:hint="eastAsia"/>
        </w:rPr>
        <w:t>1、认真贯彻执行国家有关的法令、法规，认真执行本公司的《质量保证手册》和《程序文件》。</w:t>
      </w:r>
    </w:p>
    <w:p>
      <w:pPr>
        <w:bidi w:val="0"/>
      </w:pPr>
      <w:r>
        <w:rPr>
          <w:rFonts w:hint="eastAsia"/>
        </w:rPr>
        <w:t>2、建立建全施工项目质量保证体系和安全保证体系，保证工程质量在全过程中处在受按状态，满足合同要求。</w:t>
      </w:r>
    </w:p>
    <w:p>
      <w:pPr>
        <w:bidi w:val="0"/>
      </w:pPr>
      <w:r>
        <w:rPr>
          <w:rFonts w:hint="eastAsia"/>
        </w:rPr>
        <w:t>3、认真贯彻执行有关技术规程、规范和各项质量标准，按照公司的质量方针、目标编制项目工程的质量计划和施工组织设计，并在施工过程中具体落实和检查。</w:t>
      </w:r>
    </w:p>
    <w:p>
      <w:pPr>
        <w:bidi w:val="0"/>
      </w:pPr>
      <w:r>
        <w:rPr>
          <w:rFonts w:hint="eastAsia"/>
        </w:rPr>
        <w:t>4、完成公司下达的“承包合同条款”和“安全协议”对施工项目负有质量和安全达标的直接责任。</w:t>
      </w:r>
    </w:p>
    <w:p>
      <w:pPr>
        <w:bidi w:val="0"/>
      </w:pPr>
      <w:r>
        <w:rPr>
          <w:rFonts w:hint="eastAsia"/>
        </w:rPr>
        <w:t>5、负责施工技术资料的收集、编制、组卷和管理工作。</w:t>
      </w:r>
    </w:p>
    <w:p>
      <w:pPr>
        <w:bidi w:val="0"/>
      </w:pPr>
      <w:r>
        <w:rPr>
          <w:rFonts w:hint="eastAsia"/>
        </w:rPr>
        <w:t>6、按照施工组织设计的要求，负责施工全过程的技术交底，并做好各项工作的质量记录。</w:t>
      </w:r>
    </w:p>
    <w:p>
      <w:pPr>
        <w:bidi w:val="0"/>
      </w:pPr>
      <w:r>
        <w:rPr>
          <w:rFonts w:hint="eastAsia"/>
        </w:rPr>
        <w:t>(二)项目副经理岗位职责</w:t>
      </w:r>
    </w:p>
    <w:p>
      <w:pPr>
        <w:bidi w:val="0"/>
      </w:pPr>
      <w:r>
        <w:rPr>
          <w:rFonts w:hint="eastAsia"/>
        </w:rPr>
        <w:t>1、 在项目经理授权范围内，根据分管工作的职责权限，协助项目部经理，按照施工总承包合同、业主和公司的要求组织、落实项目部施工生产。</w:t>
      </w:r>
    </w:p>
    <w:p>
      <w:pPr>
        <w:bidi w:val="0"/>
      </w:pPr>
      <w:r>
        <w:rPr>
          <w:rFonts w:hint="eastAsia"/>
        </w:rPr>
        <w:t>2、 协助项目经理组织编制项目部质量计划、创优规划和施工组织方案，做好施工组织协调工作。根据公司施工生产计划，协助项目经理组织编制项目部每月、季度和年度生产计划。</w:t>
      </w:r>
    </w:p>
    <w:p>
      <w:pPr>
        <w:bidi w:val="0"/>
      </w:pPr>
      <w:r>
        <w:rPr>
          <w:rFonts w:hint="eastAsia"/>
        </w:rPr>
        <w:t>3、 协助项目经理，严格按照公司安全、质量和环境管理体系及安全标准工地建设的要求，认真组织项目部的施工生产，加强施工现场管理，监督检查项目部的安全、质量、环境管理制度贯彻执行情况并满足程序文件要求。</w:t>
      </w:r>
    </w:p>
    <w:p>
      <w:pPr>
        <w:bidi w:val="0"/>
      </w:pPr>
      <w:r>
        <w:rPr>
          <w:rFonts w:hint="eastAsia"/>
        </w:rPr>
        <w:t>4、 在项目经理授权范围和分管工作内，负责与业主、设计、勘察、监理等单位及项目部各协作单位的沟通协调工作，负责解决项目部施工生产中出现的具体问题。</w:t>
      </w:r>
    </w:p>
    <w:p>
      <w:pPr>
        <w:bidi w:val="0"/>
      </w:pPr>
      <w:r>
        <w:rPr>
          <w:rFonts w:hint="eastAsia"/>
        </w:rPr>
        <w:t>5、 协助项目经理加强项目部施工现场管理，按照公司责任成本考核办法的要求，组织施工生产，参加项目部每月、季度及年度组织的责任成本分析，提出建议，努力降低成本。</w:t>
      </w:r>
    </w:p>
    <w:p>
      <w:pPr>
        <w:bidi w:val="0"/>
      </w:pPr>
      <w:r>
        <w:rPr>
          <w:rFonts w:hint="eastAsia"/>
        </w:rPr>
        <w:t>(三)技术负责人岗位职责</w:t>
      </w:r>
    </w:p>
    <w:p>
      <w:pPr>
        <w:bidi w:val="0"/>
      </w:pPr>
      <w:r>
        <w:rPr>
          <w:rFonts w:hint="eastAsia"/>
        </w:rPr>
        <w:t>1、编制实施《项目质量计划》，贯彻执行国家技术政策，协助项目经理主抓技术、质量工作。</w:t>
      </w:r>
    </w:p>
    <w:p>
      <w:pPr>
        <w:bidi w:val="0"/>
      </w:pPr>
      <w:r>
        <w:rPr>
          <w:rFonts w:hint="eastAsia"/>
        </w:rPr>
        <w:t>2、主持编制项目施工组织设计及主要施工方案、技术措施。</w:t>
      </w:r>
    </w:p>
    <w:p>
      <w:pPr>
        <w:bidi w:val="0"/>
      </w:pPr>
      <w:r>
        <w:rPr>
          <w:rFonts w:hint="eastAsia"/>
        </w:rPr>
        <w:t>3、主持图纸内部会审、施工组织设计交底及重点技术措施交底。</w:t>
      </w:r>
    </w:p>
    <w:p>
      <w:pPr>
        <w:bidi w:val="0"/>
      </w:pPr>
      <w:r>
        <w:rPr>
          <w:rFonts w:hint="eastAsia"/>
        </w:rPr>
        <w:t>4、组织安排技术培训工作，保证工程按设计规范及施工方案要求施工。</w:t>
      </w:r>
    </w:p>
    <w:p>
      <w:pPr>
        <w:bidi w:val="0"/>
      </w:pPr>
      <w:r>
        <w:rPr>
          <w:rFonts w:hint="eastAsia"/>
        </w:rPr>
        <w:t>5、主导工程材料检测、测量工作及工程资料的管理工作。</w:t>
      </w:r>
    </w:p>
    <w:p>
      <w:pPr>
        <w:bidi w:val="0"/>
      </w:pPr>
      <w:r>
        <w:rPr>
          <w:rFonts w:hint="eastAsia"/>
        </w:rPr>
        <w:t>7、主持与建设单位、设计单位及监理单位之间的密切联系与协调工作，并取得对方的认可，确保设计工作能满足连续施工的要求。</w:t>
      </w:r>
    </w:p>
    <w:p>
      <w:pPr>
        <w:bidi w:val="0"/>
      </w:pPr>
      <w:r>
        <w:rPr>
          <w:rFonts w:hint="eastAsia"/>
        </w:rPr>
        <w:t>8、主导项目计量设备管理工作。</w:t>
      </w:r>
    </w:p>
    <w:p>
      <w:pPr>
        <w:bidi w:val="0"/>
      </w:pPr>
      <w:r>
        <w:rPr>
          <w:rFonts w:hint="eastAsia"/>
        </w:rPr>
        <w:t>9、负责项目质量保证体系的运行管理工作。</w:t>
      </w:r>
    </w:p>
    <w:p>
      <w:pPr>
        <w:bidi w:val="0"/>
      </w:pPr>
      <w:r>
        <w:rPr>
          <w:rFonts w:hint="eastAsia"/>
        </w:rPr>
        <w:t>(四)质量管理人员职责</w:t>
      </w:r>
    </w:p>
    <w:p>
      <w:pPr>
        <w:bidi w:val="0"/>
      </w:pPr>
      <w:r>
        <w:rPr>
          <w:rFonts w:hint="eastAsia"/>
        </w:rPr>
        <w:t>1、 执行有关工程质量的政策及施工验收规范、质量检验评定标准和相关规程，对施工质量负有监督、检查把关的责任。 </w:t>
      </w:r>
    </w:p>
    <w:p>
      <w:pPr>
        <w:bidi w:val="0"/>
      </w:pPr>
      <w:r>
        <w:rPr>
          <w:rFonts w:hint="eastAsia"/>
        </w:rPr>
        <w:t>2、 参加质量检查和重点工序、关键部位的质量复检工作，负责对单位工程和分部、分项、隐蔽工程检验记录的签证。 </w:t>
      </w:r>
    </w:p>
    <w:p>
      <w:pPr>
        <w:bidi w:val="0"/>
      </w:pPr>
      <w:r>
        <w:rPr>
          <w:rFonts w:hint="eastAsia"/>
        </w:rPr>
        <w:t>3、 对违反国家规定、规范和忽视工程质量的有关单位和个人提出批评和处理意见，对不符合质量标准的工程，有权责令停工，行使质量否决权。</w:t>
      </w:r>
    </w:p>
    <w:p>
      <w:pPr>
        <w:bidi w:val="0"/>
      </w:pPr>
      <w:r>
        <w:rPr>
          <w:rFonts w:hint="eastAsia"/>
        </w:rPr>
        <w:t>4、 在项目经理领导下，负责整个施工过程的质量和计量工作。</w:t>
      </w:r>
    </w:p>
    <w:p>
      <w:pPr>
        <w:bidi w:val="0"/>
      </w:pPr>
      <w:r>
        <w:rPr>
          <w:rFonts w:hint="eastAsia"/>
        </w:rPr>
        <w:t>5、 熟悉工程图纸、规程、规范，监督施工员按图施工，有权纠正错误施工，必要时可令其停工，同时向项目经理汇报。</w:t>
      </w:r>
    </w:p>
    <w:p>
      <w:pPr>
        <w:bidi w:val="0"/>
      </w:pPr>
      <w:r>
        <w:rPr>
          <w:rFonts w:hint="eastAsia"/>
        </w:rPr>
        <w:t>6、 监督检查施工班组自检、互检、交接检情况，负责工程质量验收工作，并对验收工程质量负责。</w:t>
      </w:r>
    </w:p>
    <w:p>
      <w:pPr>
        <w:bidi w:val="0"/>
      </w:pPr>
      <w:r>
        <w:rPr>
          <w:rFonts w:hint="eastAsia"/>
        </w:rPr>
        <w:t>7、 检查工程隐蔽部分质量、并监督、会同有关人员做好签证。</w:t>
      </w:r>
    </w:p>
    <w:p>
      <w:pPr>
        <w:bidi w:val="0"/>
      </w:pPr>
      <w:r>
        <w:rPr>
          <w:rFonts w:hint="eastAsia"/>
        </w:rPr>
        <w:t>8、 严格监督进场原料、半成品的质量，发现不合格材料坚决清退出场。</w:t>
      </w:r>
    </w:p>
    <w:p>
      <w:pPr>
        <w:bidi w:val="0"/>
      </w:pPr>
      <w:r>
        <w:rPr>
          <w:rFonts w:hint="eastAsia"/>
        </w:rPr>
        <w:t>9、 参与并协助各级单位及领导的质量检查工作，参与质量事故调查和分析，积极推广提高质量的经验和措施。</w:t>
      </w:r>
    </w:p>
    <w:p>
      <w:pPr>
        <w:bidi w:val="0"/>
      </w:pPr>
      <w:r>
        <w:rPr>
          <w:rFonts w:hint="eastAsia"/>
        </w:rPr>
        <w:t xml:space="preserve"> (五)材料管理人员职责</w:t>
      </w:r>
    </w:p>
    <w:p>
      <w:pPr>
        <w:bidi w:val="0"/>
      </w:pPr>
      <w:r>
        <w:rPr>
          <w:rFonts w:hint="eastAsia"/>
        </w:rPr>
        <w:t>1、贯彻落实《进货检验和试验工作程序》，包好物资进场质量关，填写质量检查表，（目测）及各种台帐的工作，做到及时、认真、齐全、保存产品合格证和试验单。</w:t>
      </w:r>
    </w:p>
    <w:p>
      <w:pPr>
        <w:bidi w:val="0"/>
      </w:pPr>
      <w:r>
        <w:rPr>
          <w:rFonts w:hint="eastAsia"/>
        </w:rPr>
        <w:t>2、需作复试的物资要及时通知现场试验员，填写复试单，材料员、试验员各存一份复试单，追回时及时登记台帐。</w:t>
      </w:r>
    </w:p>
    <w:p>
      <w:pPr>
        <w:bidi w:val="0"/>
      </w:pPr>
      <w:r>
        <w:rPr>
          <w:rFonts w:hint="eastAsia"/>
        </w:rPr>
        <w:t>3、做好现场和库房的物资标识工作，贯彻落实工程科“产品标识办法”及时填写标识卡，要求清楚、准确、真实做到标识的唯一性。</w:t>
      </w:r>
    </w:p>
    <w:p>
      <w:pPr>
        <w:bidi w:val="0"/>
      </w:pPr>
      <w:r>
        <w:rPr>
          <w:rFonts w:hint="eastAsia"/>
        </w:rPr>
        <w:t>4、无论是现场和库房内物资的码放要求，对特殊物资，如：水泥、焊条等要注意防潮防湿。危险品要单独存放，作明业标识。</w:t>
      </w:r>
    </w:p>
    <w:p>
      <w:pPr>
        <w:bidi w:val="0"/>
      </w:pPr>
      <w:r>
        <w:rPr>
          <w:rFonts w:hint="eastAsia"/>
        </w:rPr>
        <w:t>5、发现不合格物资及时隔离，明显标识或清出现场，并及时上报有关部门采取措施。</w:t>
      </w:r>
    </w:p>
    <w:p>
      <w:pPr>
        <w:bidi w:val="0"/>
      </w:pPr>
      <w:r>
        <w:rPr>
          <w:rFonts w:hint="eastAsia"/>
        </w:rPr>
        <w:t>6、定期盘存，科学管理，合理周转使用，掌握先入先出的原则，加强出入手续，出库进标明使用部位，做到可追溯。物资管理要清点，及进记帐，及时标识，做好帐、物、卡相符。</w:t>
      </w:r>
    </w:p>
    <w:p>
      <w:pPr>
        <w:bidi w:val="0"/>
      </w:pPr>
      <w:r>
        <w:rPr>
          <w:rFonts w:hint="eastAsia"/>
        </w:rPr>
        <w:t xml:space="preserve"> (六)安全管理人员（安全员）职责</w:t>
      </w:r>
    </w:p>
    <w:p>
      <w:pPr>
        <w:bidi w:val="0"/>
      </w:pPr>
      <w:r>
        <w:rPr>
          <w:rFonts w:hint="eastAsia"/>
        </w:rPr>
        <w:t>1、负责项目工程施工平面图区域内安全管理工作，负责施工现场开展安全活动，并按规定填写安全活动记录表，接受公司安全科检查，验收。</w:t>
      </w:r>
    </w:p>
    <w:p>
      <w:pPr>
        <w:bidi w:val="0"/>
      </w:pPr>
      <w:r>
        <w:rPr>
          <w:rFonts w:hint="eastAsia"/>
        </w:rPr>
        <w:t>2、对各项安全交底进行督检查与贯彻落实。做地现场管理达标，创建文明安全工地。</w:t>
      </w:r>
    </w:p>
    <w:p>
      <w:pPr>
        <w:bidi w:val="0"/>
      </w:pPr>
      <w:r>
        <w:rPr>
          <w:rFonts w:hint="eastAsia"/>
        </w:rPr>
        <w:t>3、对危及人民生命安全和可能导致国家财产重大损失的隐患和违章有权要求停工，有权越级上报公司处理。</w:t>
      </w:r>
    </w:p>
    <w:p>
      <w:pPr>
        <w:bidi w:val="0"/>
      </w:pPr>
      <w:r>
        <w:rPr>
          <w:rFonts w:hint="eastAsia"/>
        </w:rPr>
        <w:t>4、负责本项目工程安全事故核实工作，要实事求是，严格实施目标控制管理，参加各类事故调查、分析、登记，处理上报工作。</w:t>
      </w:r>
    </w:p>
    <w:p>
      <w:pPr>
        <w:bidi w:val="0"/>
      </w:pPr>
      <w:r>
        <w:rPr>
          <w:rFonts w:hint="eastAsia"/>
        </w:rPr>
        <w:t>5、严格管理本项目工程的机动车辆，行人交通安全和行车安全，执行公司各项安全制度，定期向公司上报各类交通报表。</w:t>
      </w:r>
    </w:p>
    <w:p>
      <w:pPr>
        <w:bidi w:val="0"/>
      </w:pPr>
      <w:r>
        <w:rPr>
          <w:rFonts w:hint="eastAsia"/>
        </w:rPr>
        <w:t>6、协调安全科做好外施队伍的评定工作，并做好新工人进场安全教育工作，及日常安全管理工作。</w:t>
      </w:r>
    </w:p>
    <w:p>
      <w:pPr>
        <w:bidi w:val="0"/>
      </w:pPr>
      <w:r>
        <w:rPr>
          <w:rFonts w:hint="eastAsia"/>
        </w:rPr>
        <w:t>7、参加公司安全工作会议，完成公司及上级委派的各项安全工作，接受公司安全科的指导和检查。</w:t>
      </w:r>
    </w:p>
    <w:p>
      <w:pPr>
        <w:bidi w:val="0"/>
      </w:pPr>
      <w:r>
        <w:rPr>
          <w:rFonts w:hint="eastAsia"/>
        </w:rPr>
        <w:t>(七) 施工员职责</w:t>
      </w:r>
    </w:p>
    <w:p>
      <w:pPr>
        <w:bidi w:val="0"/>
      </w:pPr>
      <w:r>
        <w:rPr>
          <w:rFonts w:hint="eastAsia"/>
        </w:rPr>
        <w:t>1、贯彻执行公司的质量方针目标和项目工程质量计划，贯彻落实《过程控制程序》对施工的全过程处在受控状态，负有直接责任。</w:t>
      </w:r>
    </w:p>
    <w:p>
      <w:pPr>
        <w:bidi w:val="0"/>
      </w:pPr>
      <w:r>
        <w:rPr>
          <w:rFonts w:hint="eastAsia"/>
        </w:rPr>
        <w:t>2、认真熟悉图纸，按照施工图纸、技术规程、规范指导施工。</w:t>
      </w:r>
    </w:p>
    <w:p>
      <w:pPr>
        <w:bidi w:val="0"/>
      </w:pPr>
      <w:r>
        <w:rPr>
          <w:rFonts w:hint="eastAsia"/>
        </w:rPr>
        <w:t>3、严格按照施工图纸进行技术施工准备，进行施工操作的技术交底，安排施工，做好特殊过程的质量记录。参加竣工验收与检查，负责组织分项工程的交接工作，认真填写交接检查表。</w:t>
      </w:r>
    </w:p>
    <w:p>
      <w:pPr>
        <w:bidi w:val="0"/>
      </w:pPr>
      <w:r>
        <w:rPr>
          <w:rFonts w:hint="eastAsia"/>
        </w:rPr>
        <w:t>（八）测量员岗位职责</w:t>
      </w:r>
    </w:p>
    <w:p>
      <w:pPr>
        <w:bidi w:val="0"/>
      </w:pPr>
      <w:r>
        <w:rPr>
          <w:rFonts w:hint="eastAsia"/>
        </w:rPr>
        <w:t>1、根据工程组织设计和施工进度安排，编制项目施工测量计划，并组织定位、放线、测平、沉降、观测记录，实施；</w:t>
      </w:r>
    </w:p>
    <w:p>
      <w:pPr>
        <w:bidi w:val="0"/>
      </w:pPr>
      <w:r>
        <w:rPr>
          <w:rFonts w:hint="eastAsia"/>
        </w:rPr>
        <w:t>2、负责做好控制测量工作，熟悉各主要控制标志的位置，保护好测量标志；</w:t>
      </w:r>
    </w:p>
    <w:p>
      <w:pPr>
        <w:bidi w:val="0"/>
      </w:pPr>
      <w:r>
        <w:rPr>
          <w:rFonts w:hint="eastAsia"/>
        </w:rPr>
        <w:t>3、负责做好施工放样工作，对关键部位的放样，必须实行一种方法测量、多种方法复核的观测程序，做好记录报内部监理签认；</w:t>
      </w:r>
    </w:p>
    <w:p>
      <w:pPr>
        <w:bidi w:val="0"/>
      </w:pPr>
      <w:r>
        <w:rPr>
          <w:rFonts w:hint="eastAsia"/>
        </w:rPr>
        <w:t>4、负责向施工班组交付现场测量标志和测量结果，实行现场测量交底签认制度。</w:t>
      </w:r>
    </w:p>
    <w:p>
      <w:pPr>
        <w:bidi w:val="0"/>
      </w:pPr>
      <w:r>
        <w:rPr>
          <w:rFonts w:hint="eastAsia"/>
        </w:rPr>
        <w:t>5、经常对测量标志进行检查复核，确保测量标志位置正确。</w:t>
      </w:r>
    </w:p>
    <w:p>
      <w:pPr>
        <w:bidi w:val="0"/>
      </w:pPr>
      <w:r>
        <w:rPr>
          <w:rFonts w:hint="eastAsia"/>
        </w:rPr>
        <w:t>6、确定测量仪器专人保管、定期保养等规章制度，建立仪器设备台帐。妥善保存测量资料；</w:t>
      </w:r>
    </w:p>
    <w:p>
      <w:pPr>
        <w:bidi w:val="0"/>
      </w:pPr>
      <w:r>
        <w:rPr>
          <w:rFonts w:hint="eastAsia"/>
        </w:rPr>
        <w:t>7、正确使用测量仪器，严禁无关人员和不了解仪器性能人员动用仪器；</w:t>
      </w:r>
    </w:p>
    <w:p>
      <w:pPr>
        <w:bidi w:val="0"/>
      </w:pPr>
      <w:r>
        <w:rPr>
          <w:rFonts w:hint="eastAsia"/>
        </w:rPr>
        <w:t>8、负责保护好测量仪器，定期进行检查，做好仪器防腐、防晒、防雨、防尘工作，确保仪器处于良好状态。不得使用缺损的仪器进行测量。</w:t>
      </w:r>
    </w:p>
    <w:p>
      <w:pPr>
        <w:bidi w:val="0"/>
      </w:pPr>
      <w:r>
        <w:rPr>
          <w:rFonts w:hint="eastAsia"/>
        </w:rPr>
        <w:t>（九）资料员岗位职责</w:t>
      </w:r>
    </w:p>
    <w:p>
      <w:pPr>
        <w:bidi w:val="0"/>
      </w:pPr>
      <w:r>
        <w:rPr>
          <w:rFonts w:hint="eastAsia"/>
        </w:rPr>
        <w:t>1、负责工程项目的所有图纸的接收、清点、登记、发放、归档、管理工作。</w:t>
      </w:r>
    </w:p>
    <w:p>
      <w:pPr>
        <w:bidi w:val="0"/>
      </w:pPr>
      <w:r>
        <w:rPr>
          <w:rFonts w:hint="eastAsia"/>
        </w:rPr>
        <w:t>2、登记整理工程施工过程中所有技术变更、洽商记录、会议纪要等资料并归档。</w:t>
      </w:r>
    </w:p>
    <w:p>
      <w:pPr>
        <w:bidi w:val="0"/>
      </w:pPr>
      <w:r>
        <w:rPr>
          <w:rFonts w:hint="eastAsia"/>
        </w:rPr>
        <w:t>3、监督检查施工单位施工资料的编制、管理，做到完整、及时，与工程进度同步，保证施工资料的真实性、完整性、有效性。</w:t>
      </w:r>
    </w:p>
    <w:p>
      <w:pPr>
        <w:bidi w:val="0"/>
      </w:pPr>
      <w:r>
        <w:rPr>
          <w:rFonts w:hint="eastAsia"/>
        </w:rPr>
        <w:t>4、负责向市城建档案馆的资料移交工作，提请城建档案馆对列入城建资料接收范围的工程资料进行预验收，取得《建设工程竣工档案预验收意见》，在竣工验收后将工程档案移交城建档案馆。</w:t>
      </w:r>
    </w:p>
    <w:p>
      <w:pPr>
        <w:bidi w:val="0"/>
      </w:pPr>
      <w:r>
        <w:rPr>
          <w:rFonts w:hint="eastAsia"/>
        </w:rPr>
        <w:t>5、负责对施工部位、产值完成情况的汇总、申报，按月编制施工统计报表。</w:t>
      </w:r>
    </w:p>
    <w:p>
      <w:pPr>
        <w:bidi w:val="0"/>
      </w:pPr>
      <w:r>
        <w:rPr>
          <w:rFonts w:hint="eastAsia"/>
        </w:rPr>
        <w:t>6、负责与项目有关的各类合同的资料、档案管理。负责对签订完成的合同进行收编归档，并开列编制目录。作好借阅登记，不得擅自抽取、复制、涂改，不得遗失，不得在案卷上随意划线、抽拆。</w:t>
      </w:r>
    </w:p>
    <w:p>
      <w:pPr>
        <w:bidi w:val="0"/>
      </w:pPr>
      <w:r>
        <w:rPr>
          <w:rFonts w:hint="eastAsia"/>
        </w:rPr>
        <w:t>7、向各专业工程师了解工程进度、随时关注工程进展情况，为负责向公司上级领导提供工程确实、可靠主要形象进度、工程信息。</w:t>
      </w:r>
    </w:p>
    <w:p>
      <w:pPr>
        <w:bidi w:val="0"/>
      </w:pPr>
      <w:r>
        <w:rPr>
          <w:rFonts w:hint="eastAsia"/>
        </w:rPr>
        <w:t>8、负责工程项目的内业管理工作，汇总各种内业资料，及时准确统计，登记台帐，报表按要求上报。</w:t>
      </w:r>
    </w:p>
    <w:p>
      <w:pPr>
        <w:bidi w:val="0"/>
        <w:rPr>
          <w:rFonts w:hint="eastAsia"/>
        </w:rPr>
      </w:pPr>
      <w:r>
        <w:rPr>
          <w:rFonts w:hint="eastAsia"/>
        </w:rPr>
        <w:t>（十）技术员岗位职责</w:t>
      </w:r>
    </w:p>
    <w:p>
      <w:pPr>
        <w:bidi w:val="0"/>
      </w:pPr>
      <w:r>
        <w:rPr>
          <w:rFonts w:hint="eastAsia"/>
        </w:rPr>
        <w:t>1、认真贯彻学习领会相关的合同文件、技术规范、规程及上级颁发施工技术管理制度，不断提高自身业务素质。</w:t>
      </w:r>
    </w:p>
    <w:p>
      <w:pPr>
        <w:bidi w:val="0"/>
      </w:pPr>
      <w:r>
        <w:rPr>
          <w:rFonts w:hint="eastAsia"/>
        </w:rPr>
        <w:t>2、核对设计图纸及工程数量，绘制自己所负责项目的有关细部大样图及施工辅助图，提供所管工程项目的材料使用计划，按单位工程分部分项工程提出材料计划表，填写所负责项目的施工原始资料。</w:t>
      </w:r>
    </w:p>
    <w:p>
      <w:pPr>
        <w:bidi w:val="0"/>
      </w:pPr>
      <w:r>
        <w:rPr>
          <w:rFonts w:hint="eastAsia"/>
        </w:rPr>
        <w:t>3、</w:t>
      </w:r>
      <w:r>
        <w:t xml:space="preserve"> </w:t>
      </w:r>
      <w:r>
        <w:rPr>
          <w:rFonts w:hint="eastAsia"/>
        </w:rPr>
        <w:t>做好各分部分项工程技术交底资料，向各班组进行技术交底。</w:t>
      </w:r>
    </w:p>
    <w:p>
      <w:pPr>
        <w:bidi w:val="0"/>
      </w:pPr>
      <w:r>
        <w:rPr>
          <w:rFonts w:hint="eastAsia"/>
        </w:rPr>
        <w:t>4、参加图纸会审、隐蔽工程验收、技术复核、设计变更签证、中间验收及竣工结算等，收集所有技术资料整理归档。</w:t>
      </w:r>
    </w:p>
    <w:p>
      <w:pPr>
        <w:bidi w:val="0"/>
      </w:pPr>
      <w:r>
        <w:rPr>
          <w:rFonts w:hint="eastAsia"/>
        </w:rPr>
        <w:t>5、认真编制施工方案，组织落实施工工艺、质量及安全技术措施。</w:t>
      </w:r>
    </w:p>
    <w:p>
      <w:pPr>
        <w:bidi w:val="0"/>
      </w:pPr>
      <w:r>
        <w:rPr>
          <w:rFonts w:hint="eastAsia"/>
        </w:rPr>
        <w:t>6、做好分部、分项成本核算工作，按时结算各施工班组的分部、分项、分层、单项完成任务结算书。</w:t>
      </w:r>
    </w:p>
    <w:p>
      <w:pPr>
        <w:bidi w:val="0"/>
      </w:pPr>
      <w:r>
        <w:rPr>
          <w:rFonts w:hint="eastAsia"/>
        </w:rPr>
        <w:t>7、</w:t>
      </w:r>
      <w:r>
        <w:t xml:space="preserve"> </w:t>
      </w:r>
      <w:r>
        <w:rPr>
          <w:rFonts w:hint="eastAsia"/>
        </w:rPr>
        <w:t>应对自己的工作，兢兢业业、一丝不苟、认真细致的完成。</w:t>
      </w:r>
    </w:p>
    <w:p>
      <w:pPr>
        <w:bidi w:val="0"/>
      </w:pPr>
      <w:r>
        <w:rPr>
          <w:rFonts w:hint="eastAsia"/>
        </w:rPr>
        <w:t>8、</w:t>
      </w:r>
      <w:r>
        <w:t xml:space="preserve"> </w:t>
      </w:r>
      <w:r>
        <w:rPr>
          <w:rFonts w:hint="eastAsia"/>
        </w:rPr>
        <w:t>认真配合好项目经理（施工员）的工作。</w:t>
      </w:r>
    </w:p>
    <w:p>
      <w:pPr>
        <w:pStyle w:val="3"/>
      </w:pPr>
      <w:bookmarkStart w:id="59" w:name="_Toc7769"/>
      <w:bookmarkStart w:id="60" w:name="_Toc483470323"/>
      <w:bookmarkStart w:id="61" w:name="_Toc5947"/>
      <w:bookmarkStart w:id="62" w:name="_Toc26625"/>
      <w:r>
        <w:rPr>
          <w:rFonts w:hint="eastAsia"/>
        </w:rPr>
        <w:t>五、管理措施</w:t>
      </w:r>
      <w:bookmarkEnd w:id="59"/>
      <w:bookmarkEnd w:id="60"/>
      <w:bookmarkEnd w:id="61"/>
      <w:bookmarkEnd w:id="62"/>
    </w:p>
    <w:p>
      <w:r>
        <w:rPr>
          <w:rFonts w:hint="eastAsia"/>
        </w:rPr>
        <w:t>本标段工程采用项目管理法组织施工。</w:t>
      </w:r>
    </w:p>
    <w:p>
      <w:r>
        <w:rPr>
          <w:rFonts w:hint="eastAsia"/>
          <w:lang w:eastAsia="zh-CN"/>
        </w:rPr>
        <w:t>（一）</w:t>
      </w:r>
      <w:r>
        <w:rPr>
          <w:rFonts w:hint="eastAsia"/>
        </w:rPr>
        <w:t>目标管理</w:t>
      </w:r>
    </w:p>
    <w:p>
      <w:r>
        <w:rPr>
          <w:rFonts w:hint="eastAsia"/>
        </w:rPr>
        <w:t>制定项目管理目标，对目标进行分解，落实到项目部各个部门和个人，并制订详细的目标管理制度和实施措施，对各项目标实行动态控制。</w:t>
      </w:r>
    </w:p>
    <w:p>
      <w:r>
        <w:rPr>
          <w:rFonts w:hint="eastAsia"/>
          <w:lang w:eastAsia="zh-CN"/>
        </w:rPr>
        <w:t>（二）</w:t>
      </w:r>
      <w:r>
        <w:rPr>
          <w:rFonts w:hint="eastAsia"/>
        </w:rPr>
        <w:t>合同管理</w:t>
      </w:r>
    </w:p>
    <w:p>
      <w:r>
        <w:rPr>
          <w:rFonts w:hint="eastAsia"/>
        </w:rPr>
        <w:t>坚决维护合同的严肃性，确保对业主的各项承诺，对工期、质量、安全、文明施工和环境保护等合同内容履约率达100%。</w:t>
      </w:r>
    </w:p>
    <w:p>
      <w:r>
        <w:rPr>
          <w:rFonts w:hint="eastAsia"/>
          <w:lang w:eastAsia="zh-CN"/>
        </w:rPr>
        <w:t>（三）</w:t>
      </w:r>
      <w:r>
        <w:rPr>
          <w:rFonts w:hint="eastAsia"/>
        </w:rPr>
        <w:t>施工技术管理</w:t>
      </w:r>
    </w:p>
    <w:p>
      <w:r>
        <w:rPr>
          <w:rFonts w:hint="eastAsia"/>
        </w:rPr>
        <w:t>严格按公司质量体系文件中有关施工技术管理部分的规定执行。</w:t>
      </w:r>
    </w:p>
    <w:p>
      <w:r>
        <w:rPr>
          <w:rFonts w:hint="eastAsia"/>
        </w:rPr>
        <w:t>建立健全以总工程师为首的技术管理体系，全权负责本工程的施工技术和施工技术管理，建立健全各项技术管理细则，严格执行标准化作业，从全公司范围内抽调选派有市政园林工程施工经验的技术人员从事本工程技术管理工作。</w:t>
      </w:r>
    </w:p>
    <w:p>
      <w:r>
        <w:rPr>
          <w:rFonts w:hint="eastAsia"/>
          <w:lang w:eastAsia="zh-CN"/>
        </w:rPr>
        <w:t>（四）</w:t>
      </w:r>
      <w:r>
        <w:rPr>
          <w:rFonts w:hint="eastAsia"/>
        </w:rPr>
        <w:t>关键及特殊工序管理</w:t>
      </w:r>
    </w:p>
    <w:p>
      <w:r>
        <w:rPr>
          <w:rFonts w:hint="eastAsia"/>
        </w:rPr>
        <w:t>工程开工前，由项目总工程师组织项目经理部施工管理人员、技术人员共同编制关键及特殊工序的控制方案设计，并组织其他可能的控制检查方案。关键及特殊工序的过程控制方案均由项目经理和项目总工程师主持实施。</w:t>
      </w:r>
    </w:p>
    <w:p>
      <w:r>
        <w:rPr>
          <w:rFonts w:hint="eastAsia"/>
          <w:lang w:eastAsia="zh-CN"/>
        </w:rPr>
        <w:t>（五）</w:t>
      </w:r>
      <w:r>
        <w:rPr>
          <w:rFonts w:hint="eastAsia"/>
        </w:rPr>
        <w:t>计划统计管理</w:t>
      </w:r>
    </w:p>
    <w:p>
      <w:r>
        <w:rPr>
          <w:rFonts w:hint="eastAsia"/>
        </w:rPr>
        <w:t>合理地安排网络计划，广泛采用平行交叉流水作业，以控制分项工期来确保总工期。</w:t>
      </w:r>
    </w:p>
    <w:p>
      <w:r>
        <w:rPr>
          <w:rFonts w:hint="eastAsia"/>
        </w:rPr>
        <w:t>根据网络计划编制月、旬、周的施工作业计划，并根据实施过程的实际完成情况，及时与原计划进度进行对比，并采取措施修正或调整，实行动态管理。</w:t>
      </w:r>
    </w:p>
    <w:p>
      <w:r>
        <w:rPr>
          <w:rFonts w:hint="eastAsia"/>
        </w:rPr>
        <w:t>坚持工作例会制度，随时掌握工程进展情况，确保全部工程项目施工处于受控状态。对确保工期的各项资源配置实行动态调整。</w:t>
      </w:r>
    </w:p>
    <w:p>
      <w:r>
        <w:rPr>
          <w:rFonts w:hint="eastAsia"/>
          <w:lang w:eastAsia="zh-CN"/>
        </w:rPr>
        <w:t>（六）</w:t>
      </w:r>
      <w:r>
        <w:rPr>
          <w:rFonts w:hint="eastAsia"/>
        </w:rPr>
        <w:t>工程成本管理</w:t>
      </w:r>
    </w:p>
    <w:p>
      <w:r>
        <w:rPr>
          <w:rFonts w:hint="eastAsia"/>
        </w:rPr>
        <w:t>贯彻实施三阶段施工合同成本控制，即：投标报价成本控制、施工阶段成本控制和竣工决算成本控制。施工过程中，通过加强物资材料的管理，优化施工方案，合理配置资源，努力提高机械利用率，实行各级责任成本核算，以达到控制责任成本的目的。</w:t>
      </w:r>
    </w:p>
    <w:p>
      <w:r>
        <w:rPr>
          <w:rFonts w:hint="eastAsia"/>
          <w:lang w:eastAsia="zh-CN"/>
        </w:rPr>
        <w:t>（七）</w:t>
      </w:r>
      <w:r>
        <w:rPr>
          <w:rFonts w:hint="eastAsia"/>
        </w:rPr>
        <w:t>安全生产管理</w:t>
      </w:r>
    </w:p>
    <w:p>
      <w:r>
        <w:rPr>
          <w:rFonts w:hint="eastAsia"/>
        </w:rPr>
        <w:t>建立健全安全保证体系，进一步完善各工种操作实施细则，经常开展安全常识教育，提高全员的安全意识，建立安全标准工地，通过安全检查达到安全管理的目的。工程开工前编制项目工程《安全手册》，分发到各施工管理人员及作业班组。分项工程开工前，在技术交底的同时必须进行安全生产技术交底。</w:t>
      </w:r>
    </w:p>
    <w:p>
      <w:r>
        <w:rPr>
          <w:rFonts w:hint="eastAsia"/>
        </w:rPr>
        <w:t>建立健全安全检查制度。安全监察工程师负责每天的安全检查，项目经理部每周组织一次安全检查。</w:t>
      </w:r>
    </w:p>
    <w:p>
      <w:r>
        <w:rPr>
          <w:rFonts w:hint="eastAsia"/>
          <w:lang w:eastAsia="zh-CN"/>
        </w:rPr>
        <w:t>（八）</w:t>
      </w:r>
      <w:r>
        <w:rPr>
          <w:rFonts w:hint="eastAsia"/>
        </w:rPr>
        <w:t>文明施工管理</w:t>
      </w:r>
    </w:p>
    <w:p>
      <w:r>
        <w:rPr>
          <w:rFonts w:hint="eastAsia"/>
        </w:rPr>
        <w:t>按公司质量体系文件中的有关文明施工管理的规定和秦皇岛市有关文明施工的规定执行。</w:t>
      </w:r>
    </w:p>
    <w:p>
      <w:r>
        <w:rPr>
          <w:rFonts w:hint="eastAsia"/>
        </w:rPr>
        <w:t>组建文明施工领导小组，项目副经理对项目经理部的文明施工管理，承担全部领导和管理责任。</w:t>
      </w:r>
    </w:p>
    <w:p>
      <w:r>
        <w:rPr>
          <w:rFonts w:hint="eastAsia"/>
        </w:rPr>
        <w:t>建立检查评比制度，由项目副经理组织定期评比检查，积极配合业主开展文明施工现场评比活动。</w:t>
      </w:r>
    </w:p>
    <w:p>
      <w:r>
        <w:rPr>
          <w:rFonts w:hint="eastAsia"/>
        </w:rPr>
        <w:t>工程开工前，针对项目工程的具体情况制定文明施工管理的具体办法，对工程文明施工进行控制。</w:t>
      </w:r>
    </w:p>
    <w:p>
      <w:r>
        <w:rPr>
          <w:rFonts w:hint="eastAsia"/>
          <w:lang w:eastAsia="zh-CN"/>
        </w:rPr>
        <w:t>（九）</w:t>
      </w:r>
      <w:r>
        <w:rPr>
          <w:rFonts w:hint="eastAsia"/>
        </w:rPr>
        <w:t>施工现场场容管理</w:t>
      </w:r>
    </w:p>
    <w:p>
      <w:r>
        <w:rPr>
          <w:rFonts w:hint="eastAsia"/>
        </w:rPr>
        <w:t>成立管理小组，专门负责施工现场公共卫生，加强对各作业班组施工现场整洁的监督检查，项目经理部定期组织检查考核评比。</w:t>
      </w:r>
    </w:p>
    <w:p>
      <w:r>
        <w:rPr>
          <w:rFonts w:hint="eastAsia"/>
        </w:rPr>
        <w:t>建立安全保卫制度，项目经理部设专职人员负责现场的治安保卫工作。</w:t>
      </w:r>
    </w:p>
    <w:p>
      <w:r>
        <w:rPr>
          <w:rFonts w:hint="eastAsia"/>
        </w:rPr>
        <w:t>建立施工现场环境卫生管理制度。宿舍、办公室则由职工轮流值班负责场容整洁。</w:t>
      </w:r>
    </w:p>
    <w:p>
      <w:r>
        <w:rPr>
          <w:rFonts w:hint="eastAsia"/>
        </w:rPr>
        <w:t>成立施工现场排水清淤小组，专门负责清理施工现场的碴土、淤泥等，要求做到工地内无积水，无淤泥杂物。</w:t>
      </w:r>
    </w:p>
    <w:p>
      <w:r>
        <w:rPr>
          <w:rFonts w:hint="eastAsia"/>
          <w:lang w:eastAsia="zh-CN"/>
        </w:rPr>
        <w:t>（十）</w:t>
      </w:r>
      <w:r>
        <w:rPr>
          <w:rFonts w:hint="eastAsia"/>
        </w:rPr>
        <w:t>环境保护管理</w:t>
      </w:r>
    </w:p>
    <w:p>
      <w:r>
        <w:rPr>
          <w:rFonts w:hint="eastAsia"/>
        </w:rPr>
        <w:t>认真学习国家及省、市有关环境保护的规定，成立以项目经理为组长，总工程师及项目副经理为副组长的环保领导小组，严格按规定要求制定环境保护的措施，在施工全过程认真执行，对施工现场周围的环境保护进行经常性检查防护。</w:t>
      </w:r>
    </w:p>
    <w:p>
      <w:pPr>
        <w:rPr>
          <w:rFonts w:hint="eastAsia"/>
        </w:rPr>
      </w:pPr>
      <w:r>
        <w:rPr>
          <w:rFonts w:hint="eastAsia"/>
        </w:rPr>
        <w:t>认真组织广大职工学习，全面提高职工素质，增强职工文明意识，提高职工对保护文物、名胜古迹等的自觉性和积极性，同时制定好文物保护及处理措施，确保历史文化遗产的完好。</w:t>
      </w:r>
    </w:p>
    <w:p>
      <w:pPr>
        <w:rPr>
          <w:rFonts w:hint="eastAsia"/>
        </w:rPr>
      </w:pPr>
      <w:r>
        <w:rPr>
          <w:rFonts w:hint="eastAsia"/>
        </w:rPr>
        <w:br w:type="page"/>
      </w:r>
    </w:p>
    <w:p>
      <w:pPr>
        <w:rPr>
          <w:rFonts w:hint="eastAsia"/>
        </w:rPr>
      </w:pPr>
    </w:p>
    <w:p>
      <w:pPr>
        <w:pStyle w:val="2"/>
        <w:bidi w:val="0"/>
      </w:pPr>
      <w:bookmarkStart w:id="63" w:name="_Toc483470324"/>
      <w:bookmarkStart w:id="64" w:name="_Toc30176"/>
      <w:bookmarkStart w:id="65" w:name="_Toc6057"/>
      <w:bookmarkStart w:id="66" w:name="_Toc23895"/>
      <w:r>
        <w:rPr>
          <w:rFonts w:hint="eastAsia"/>
        </w:rPr>
        <w:t>第三章  施工进度计划及保证措施</w:t>
      </w:r>
      <w:bookmarkEnd w:id="63"/>
      <w:bookmarkEnd w:id="64"/>
      <w:bookmarkEnd w:id="65"/>
      <w:bookmarkEnd w:id="66"/>
    </w:p>
    <w:p>
      <w:pPr>
        <w:pStyle w:val="3"/>
      </w:pPr>
      <w:bookmarkStart w:id="67" w:name="_Toc88623676"/>
      <w:bookmarkStart w:id="68" w:name="_Toc94454522"/>
      <w:bookmarkStart w:id="69" w:name="_Toc483470325"/>
      <w:bookmarkStart w:id="70" w:name="_Toc3258"/>
      <w:bookmarkStart w:id="71" w:name="_Toc24376"/>
      <w:bookmarkStart w:id="72" w:name="_Toc22375"/>
      <w:r>
        <w:rPr>
          <w:rFonts w:hint="eastAsia"/>
        </w:rPr>
        <w:t>一</w:t>
      </w:r>
      <w:bookmarkEnd w:id="67"/>
      <w:bookmarkEnd w:id="68"/>
      <w:bookmarkStart w:id="73" w:name="_Toc216252611"/>
      <w:r>
        <w:rPr>
          <w:rFonts w:hint="eastAsia"/>
        </w:rPr>
        <w:t>、施工总进度计划编制的依据及原则</w:t>
      </w:r>
      <w:bookmarkEnd w:id="69"/>
      <w:bookmarkEnd w:id="70"/>
      <w:bookmarkEnd w:id="71"/>
      <w:bookmarkEnd w:id="72"/>
      <w:bookmarkEnd w:id="73"/>
    </w:p>
    <w:p>
      <w:pPr>
        <w:bidi w:val="0"/>
      </w:pPr>
      <w:bookmarkStart w:id="74" w:name="_Toc22120"/>
      <w:r>
        <w:rPr>
          <w:rFonts w:hint="eastAsia"/>
        </w:rPr>
        <w:t>（一）施工总进度计划编制的原则</w:t>
      </w:r>
      <w:bookmarkEnd w:id="74"/>
    </w:p>
    <w:p>
      <w:pPr>
        <w:bidi w:val="0"/>
      </w:pPr>
      <w:r>
        <w:rPr>
          <w:rFonts w:hint="eastAsia"/>
        </w:rPr>
        <w:t>根据本合同工程的施工特点，结合我公司在以往类似工程中的施工经验，初拟施工进度编制原则如下：</w:t>
      </w:r>
    </w:p>
    <w:p>
      <w:pPr>
        <w:bidi w:val="0"/>
      </w:pPr>
      <w:r>
        <w:rPr>
          <w:rFonts w:hint="eastAsia"/>
        </w:rPr>
        <w:t>1、严格按照招标文件规定的合同控制工期，科学合理安排施工程序及施工进度，确保总工期如期或提前实现。</w:t>
      </w:r>
    </w:p>
    <w:p>
      <w:pPr>
        <w:bidi w:val="0"/>
      </w:pPr>
      <w:r>
        <w:rPr>
          <w:rFonts w:hint="eastAsia"/>
        </w:rPr>
        <w:t>2、紧紧围绕施工关键线路组织施工，在确保重点项目进度的同时，统筹兼顾好一般工程，使本工程整体协调推进。</w:t>
      </w:r>
    </w:p>
    <w:p>
      <w:pPr>
        <w:bidi w:val="0"/>
      </w:pPr>
      <w:r>
        <w:rPr>
          <w:rFonts w:hint="eastAsia"/>
        </w:rPr>
        <w:t>3、充分发挥我公司的技术及装备优势，组织好高强度的机械化施工作业，并投入高素质的施工队伍、按现代项目法高水平管理、提高施工生产效率、加快工程施工进度，缩短工期，确保工程顺利进行。</w:t>
      </w:r>
    </w:p>
    <w:p>
      <w:pPr>
        <w:bidi w:val="0"/>
      </w:pPr>
      <w:r>
        <w:rPr>
          <w:rFonts w:hint="eastAsia"/>
        </w:rPr>
        <w:t>4、为后续标段留有时间余地、充分考虑其它标段的干扰影响，并为其它标段提供施工方便。</w:t>
      </w:r>
    </w:p>
    <w:p>
      <w:pPr>
        <w:bidi w:val="0"/>
      </w:pPr>
      <w:r>
        <w:rPr>
          <w:rFonts w:hint="eastAsia"/>
        </w:rPr>
        <w:t>5、采用适中的施工强度指标排定施工日程，对不可预见因素留有充分的回旋余地，并在施工中力求实现均衡生产、文明施工。</w:t>
      </w:r>
    </w:p>
    <w:p>
      <w:pPr>
        <w:bidi w:val="0"/>
      </w:pPr>
      <w:bookmarkStart w:id="75" w:name="_Toc21227"/>
      <w:r>
        <w:rPr>
          <w:rFonts w:hint="eastAsia"/>
        </w:rPr>
        <w:t>（二）施工总进度的编制依据</w:t>
      </w:r>
      <w:bookmarkEnd w:id="75"/>
    </w:p>
    <w:p>
      <w:pPr>
        <w:bidi w:val="0"/>
      </w:pPr>
      <w:r>
        <w:rPr>
          <w:rFonts w:hint="eastAsia"/>
        </w:rPr>
        <w:t>1、合同规定的控制性工期：</w:t>
      </w:r>
    </w:p>
    <w:p>
      <w:pPr>
        <w:bidi w:val="0"/>
      </w:pPr>
      <w:r>
        <w:rPr>
          <w:rFonts w:hint="eastAsia"/>
        </w:rPr>
        <w:t>本工程中标后按建设单位要求的的进场日期进场，每5栋楼为一组进行拆除，每组拆除工期为12天。</w:t>
      </w:r>
    </w:p>
    <w:p>
      <w:pPr>
        <w:bidi w:val="0"/>
      </w:pPr>
      <w:r>
        <w:rPr>
          <w:rFonts w:hint="eastAsia"/>
        </w:rPr>
        <w:t>2、现场施工条件及合同文件界定的施工条件</w:t>
      </w:r>
    </w:p>
    <w:p>
      <w:pPr>
        <w:bidi w:val="0"/>
      </w:pPr>
      <w:r>
        <w:rPr>
          <w:rFonts w:hint="eastAsia"/>
        </w:rPr>
        <w:t>3、我公司在考察现场获得的现场施工条件、工程地质等相关的基础资料。</w:t>
      </w:r>
    </w:p>
    <w:p>
      <w:pPr>
        <w:bidi w:val="0"/>
      </w:pPr>
      <w:r>
        <w:rPr>
          <w:rFonts w:hint="eastAsia"/>
        </w:rPr>
        <w:t>4、我公司的整体施工管理水平和可投入本工程的资源配置。</w:t>
      </w:r>
    </w:p>
    <w:p>
      <w:pPr>
        <w:pStyle w:val="3"/>
      </w:pPr>
      <w:bookmarkStart w:id="76" w:name="_Toc12765"/>
      <w:bookmarkStart w:id="77" w:name="_Toc26669"/>
      <w:bookmarkStart w:id="78" w:name="_Toc216252612"/>
      <w:bookmarkStart w:id="79" w:name="_Toc5148"/>
      <w:bookmarkStart w:id="80" w:name="_Toc483470326"/>
      <w:r>
        <w:rPr>
          <w:rFonts w:hint="eastAsia"/>
        </w:rPr>
        <w:t>二、施工总进度计划目标</w:t>
      </w:r>
      <w:bookmarkEnd w:id="76"/>
      <w:bookmarkEnd w:id="77"/>
      <w:bookmarkEnd w:id="78"/>
      <w:bookmarkEnd w:id="79"/>
      <w:bookmarkEnd w:id="80"/>
    </w:p>
    <w:p>
      <w:pPr>
        <w:bidi w:val="0"/>
      </w:pPr>
      <w:r>
        <w:rPr>
          <w:rFonts w:hint="eastAsia"/>
        </w:rPr>
        <w:t>我公司在收到投标文件后，已立即组织技术人员对本招标文件反复研究，经对本标各施工项目的施工方法、施工强度、工序搭接、资源配置等方面进行充分论证后，根据我公司现有的管理水平、技术力量以及能组织到本工程施工的各种机械设备，我公司经对资源配置，工序搭接等进行充分论证后，认为本工程在施工进场后60个日历天完全能完成本工程的所有施工任务并按时提交竣工资料，投标工期60个日历天，满足招标文件的工期要求。</w:t>
      </w:r>
    </w:p>
    <w:p>
      <w:pPr>
        <w:pStyle w:val="3"/>
      </w:pPr>
      <w:bookmarkStart w:id="81" w:name="_Toc483470328"/>
      <w:bookmarkStart w:id="82" w:name="_Toc13502"/>
      <w:bookmarkStart w:id="83" w:name="_Toc14257"/>
      <w:bookmarkStart w:id="84" w:name="_Toc216252615"/>
      <w:bookmarkStart w:id="85" w:name="_Toc19694"/>
      <w:r>
        <w:rPr>
          <w:rFonts w:hint="eastAsia"/>
        </w:rPr>
        <w:t>三、施工工期保证措施</w:t>
      </w:r>
      <w:bookmarkEnd w:id="81"/>
      <w:bookmarkEnd w:id="82"/>
      <w:bookmarkEnd w:id="83"/>
      <w:bookmarkEnd w:id="84"/>
      <w:bookmarkEnd w:id="85"/>
    </w:p>
    <w:p>
      <w:pPr>
        <w:bidi w:val="0"/>
      </w:pPr>
      <w:bookmarkStart w:id="86" w:name="_Toc90712371"/>
      <w:bookmarkStart w:id="87" w:name="_Toc69148440"/>
      <w:bookmarkStart w:id="88" w:name="_Toc6830"/>
      <w:bookmarkStart w:id="89" w:name="_Toc90616326"/>
      <w:r>
        <w:rPr>
          <w:rFonts w:hint="eastAsia"/>
        </w:rPr>
        <w:t>（一）影响工期预测分析及其对策</w:t>
      </w:r>
      <w:bookmarkEnd w:id="86"/>
      <w:bookmarkEnd w:id="87"/>
      <w:bookmarkEnd w:id="88"/>
      <w:bookmarkEnd w:id="89"/>
    </w:p>
    <w:p>
      <w:pPr>
        <w:bidi w:val="0"/>
      </w:pPr>
      <w:r>
        <w:rPr>
          <w:rFonts w:hint="eastAsia"/>
        </w:rPr>
        <w:t>1、影响工期预测分析</w:t>
      </w:r>
    </w:p>
    <w:p>
      <w:pPr>
        <w:bidi w:val="0"/>
      </w:pPr>
      <w:r>
        <w:rPr>
          <w:rFonts w:hint="eastAsia"/>
          <w:lang w:eastAsia="zh-CN"/>
        </w:rPr>
        <w:t>（</w:t>
      </w:r>
      <w:r>
        <w:rPr>
          <w:rFonts w:hint="eastAsia"/>
          <w:lang w:val="en-US" w:eastAsia="zh-CN"/>
        </w:rPr>
        <w:t>1</w:t>
      </w:r>
      <w:r>
        <w:rPr>
          <w:rFonts w:hint="eastAsia"/>
          <w:lang w:eastAsia="zh-CN"/>
        </w:rPr>
        <w:t>）</w:t>
      </w:r>
      <w:r>
        <w:rPr>
          <w:rFonts w:hint="eastAsia"/>
        </w:rPr>
        <w:t>本标段施工的相互干扰因素</w:t>
      </w:r>
    </w:p>
    <w:p>
      <w:pPr>
        <w:bidi w:val="0"/>
      </w:pPr>
      <w:r>
        <w:rPr>
          <w:rFonts w:hint="eastAsia"/>
        </w:rPr>
        <w:t>包括管线、土石方施工等各工序之间存在着相互干扰。</w:t>
      </w:r>
    </w:p>
    <w:p>
      <w:pPr>
        <w:bidi w:val="0"/>
      </w:pPr>
      <w:r>
        <w:rPr>
          <w:rFonts w:hint="eastAsia"/>
          <w:lang w:eastAsia="zh-CN"/>
        </w:rPr>
        <w:t>（</w:t>
      </w:r>
      <w:r>
        <w:rPr>
          <w:rFonts w:hint="eastAsia"/>
          <w:lang w:val="en-US" w:eastAsia="zh-CN"/>
        </w:rPr>
        <w:t>2</w:t>
      </w:r>
      <w:r>
        <w:rPr>
          <w:rFonts w:hint="eastAsia"/>
          <w:lang w:eastAsia="zh-CN"/>
        </w:rPr>
        <w:t>）</w:t>
      </w:r>
      <w:r>
        <w:rPr>
          <w:rFonts w:hint="eastAsia"/>
        </w:rPr>
        <w:t>其他影响因素</w:t>
      </w:r>
    </w:p>
    <w:p>
      <w:pPr>
        <w:bidi w:val="0"/>
      </w:pPr>
      <w:r>
        <w:rPr>
          <w:rFonts w:hint="eastAsia"/>
        </w:rPr>
        <w:t>各项材料能否及时供应，对工程施工的顺利进行起到十分重要的作用。</w:t>
      </w:r>
    </w:p>
    <w:p>
      <w:pPr>
        <w:bidi w:val="0"/>
      </w:pPr>
      <w:r>
        <w:rPr>
          <w:rFonts w:hint="eastAsia"/>
        </w:rPr>
        <w:t>既有道路及其他设施对本项目的限制和影响。</w:t>
      </w:r>
    </w:p>
    <w:p>
      <w:pPr>
        <w:bidi w:val="0"/>
      </w:pPr>
      <w:r>
        <w:rPr>
          <w:rFonts w:hint="eastAsia"/>
        </w:rPr>
        <w:t>施工安全、质量影响因素。</w:t>
      </w:r>
    </w:p>
    <w:p>
      <w:pPr>
        <w:bidi w:val="0"/>
      </w:pPr>
      <w:r>
        <w:rPr>
          <w:rFonts w:hint="eastAsia"/>
        </w:rPr>
        <w:t>2、施工对策</w:t>
      </w:r>
    </w:p>
    <w:p>
      <w:pPr>
        <w:bidi w:val="0"/>
      </w:pPr>
      <w:r>
        <w:rPr>
          <w:rFonts w:hint="eastAsia"/>
        </w:rPr>
        <w:t>作好内部协调统一管理工作，本标段各项工程服从项目经理的统一指挥，做到各工序的施工按施工计划组织好平行流水作业，尽量避免相互干扰。</w:t>
      </w:r>
    </w:p>
    <w:p>
      <w:pPr>
        <w:bidi w:val="0"/>
      </w:pPr>
      <w:r>
        <w:rPr>
          <w:rFonts w:hint="eastAsia"/>
        </w:rPr>
        <w:t>开工前按规定格式和时间报送施工进度网络计划，批准后，按照计划安排资源，施工中配足关键路线的资源，抓紧关键路线的工序持续时间，组织关键路线上重点、难点工序的技术攻关，随时采取措施调整落后工序，不断优化工序衔接、优化资源配置，千方百计保证各单位工程按计划完成。</w:t>
      </w:r>
    </w:p>
    <w:p>
      <w:pPr>
        <w:bidi w:val="0"/>
      </w:pPr>
      <w:r>
        <w:rPr>
          <w:rFonts w:hint="eastAsia"/>
        </w:rPr>
        <w:t>做好各项材料的订货、采购、供应工作，安排项目材料主管先行到施工地区考虑材料的供应情况，根据本项目的材料计划，计划好各项材料的供应周期和采购运输方案，保证不出现停工待料。同时，还要进行材料的单价调研，力争把材料单价降到同类产品较低水平，签订相关的供货协定，有效防止因材料不到位造成的工期延误。</w:t>
      </w:r>
    </w:p>
    <w:p>
      <w:pPr>
        <w:bidi w:val="0"/>
      </w:pPr>
      <w:r>
        <w:rPr>
          <w:rFonts w:hint="eastAsia"/>
        </w:rPr>
        <w:t>做好预防各种自然灾害发生的准备，在尽量减少经济损失的同时，积极争取早日开工，将工期损失减少到最低限度。</w:t>
      </w:r>
    </w:p>
    <w:p>
      <w:pPr>
        <w:bidi w:val="0"/>
      </w:pPr>
      <w:r>
        <w:rPr>
          <w:rFonts w:hint="eastAsia"/>
        </w:rPr>
        <w:t>严格检查和验收工作，发现安全隐患并及时消除，消除因此导致的工期延误。</w:t>
      </w:r>
    </w:p>
    <w:p>
      <w:pPr>
        <w:bidi w:val="0"/>
      </w:pPr>
      <w:bookmarkStart w:id="90" w:name="_Toc29150"/>
      <w:bookmarkStart w:id="91" w:name="_Toc90712372"/>
      <w:bookmarkStart w:id="92" w:name="_Toc90616327"/>
      <w:bookmarkStart w:id="93" w:name="_Toc69148441"/>
      <w:r>
        <w:rPr>
          <w:rFonts w:hint="eastAsia"/>
        </w:rPr>
        <w:t>（二）工期的动态控制</w:t>
      </w:r>
      <w:bookmarkEnd w:id="90"/>
      <w:bookmarkEnd w:id="91"/>
      <w:bookmarkEnd w:id="92"/>
      <w:bookmarkEnd w:id="93"/>
    </w:p>
    <w:p>
      <w:pPr>
        <w:bidi w:val="0"/>
      </w:pPr>
      <w:r>
        <w:rPr>
          <w:rFonts w:hint="eastAsia"/>
        </w:rPr>
        <w:t>采用国际通用的项目管理软件对各项施工动态管理，尤其是进度与资源配置不断优化调整，将非关键路线的资源调往关键路线的落后工序，不断使落后工序在网络中逐渐成为非落后工序，同时使工程在资源总投入不变或少量增加的情况下，仍能符合总工期的要求，达到以动态控制的目标。</w:t>
      </w:r>
    </w:p>
    <w:p>
      <w:pPr>
        <w:bidi w:val="0"/>
      </w:pPr>
      <w:bookmarkStart w:id="94" w:name="_Toc90712373"/>
      <w:bookmarkStart w:id="95" w:name="_Toc90616328"/>
      <w:bookmarkStart w:id="96" w:name="_Toc69148442"/>
      <w:bookmarkStart w:id="97" w:name="_Toc13704"/>
      <w:r>
        <w:rPr>
          <w:rFonts w:hint="eastAsia"/>
        </w:rPr>
        <w:t>（三）工期保证措施</w:t>
      </w:r>
      <w:bookmarkEnd w:id="94"/>
      <w:bookmarkEnd w:id="95"/>
      <w:bookmarkEnd w:id="96"/>
      <w:bookmarkEnd w:id="97"/>
    </w:p>
    <w:p>
      <w:pPr>
        <w:bidi w:val="0"/>
      </w:pPr>
      <w:r>
        <w:rPr>
          <w:rFonts w:hint="eastAsia"/>
        </w:rPr>
        <w:t>1、确保工期的组织措施</w:t>
      </w:r>
    </w:p>
    <w:p>
      <w:pPr>
        <w:bidi w:val="0"/>
      </w:pPr>
      <w:r>
        <w:rPr>
          <w:rFonts w:hint="eastAsia"/>
          <w:lang w:eastAsia="zh-CN"/>
        </w:rPr>
        <w:t>（</w:t>
      </w:r>
      <w:r>
        <w:rPr>
          <w:rFonts w:hint="eastAsia"/>
          <w:lang w:val="en-US" w:eastAsia="zh-CN"/>
        </w:rPr>
        <w:t>1</w:t>
      </w:r>
      <w:r>
        <w:rPr>
          <w:rFonts w:hint="eastAsia"/>
          <w:lang w:eastAsia="zh-CN"/>
        </w:rPr>
        <w:t>）</w:t>
      </w:r>
      <w:r>
        <w:rPr>
          <w:rFonts w:hint="eastAsia"/>
        </w:rPr>
        <w:t>组建一个精干、高效的项目管理班子</w:t>
      </w:r>
    </w:p>
    <w:p>
      <w:pPr>
        <w:bidi w:val="0"/>
      </w:pPr>
      <w:r>
        <w:rPr>
          <w:rFonts w:hint="eastAsia"/>
        </w:rPr>
        <w:t>本项目若中标，我公司拟委派有丰富施工经验的工程管理人才组成本项目领导班子，从具有丰富施工实践经验和项目管理经验的高中级技术人员中选一批人员提任本项目的计划、测量、结构、试验、安质、测量监测、物资管理、文明和机械工程师，以技术密集型和管理高效型的项目班子为如期实现合同工期提供组织保证。</w:t>
      </w:r>
    </w:p>
    <w:p>
      <w:pPr>
        <w:bidi w:val="0"/>
      </w:pPr>
      <w:r>
        <w:rPr>
          <w:rFonts w:hint="eastAsia"/>
          <w:lang w:eastAsia="zh-CN"/>
        </w:rPr>
        <w:t>（</w:t>
      </w:r>
      <w:r>
        <w:rPr>
          <w:rFonts w:hint="eastAsia"/>
          <w:lang w:val="en-US" w:eastAsia="zh-CN"/>
        </w:rPr>
        <w:t>2</w:t>
      </w:r>
      <w:r>
        <w:rPr>
          <w:rFonts w:hint="eastAsia"/>
          <w:lang w:eastAsia="zh-CN"/>
        </w:rPr>
        <w:t>）</w:t>
      </w:r>
      <w:r>
        <w:rPr>
          <w:rFonts w:hint="eastAsia"/>
        </w:rPr>
        <w:t>组织一支技术熟练的作业队伍</w:t>
      </w:r>
    </w:p>
    <w:p>
      <w:pPr>
        <w:bidi w:val="0"/>
      </w:pPr>
      <w:r>
        <w:rPr>
          <w:rFonts w:hint="eastAsia"/>
        </w:rPr>
        <w:t>以我公司的专业阶段为人力资源基础，再注入长期从事相关工程、有丰富施工经验的作业阶段构成本项目的作业层，作业队长、现场领工员经考虑与考试竞争入选，技术工人经培训考核上岗，特殊工种经考试合格后持证上岗，保证工程计划进度顺利实施。</w:t>
      </w:r>
    </w:p>
    <w:p>
      <w:pPr>
        <w:bidi w:val="0"/>
      </w:pPr>
      <w:r>
        <w:rPr>
          <w:rFonts w:hint="eastAsia"/>
          <w:lang w:eastAsia="zh-CN"/>
        </w:rPr>
        <w:t>（</w:t>
      </w:r>
      <w:r>
        <w:rPr>
          <w:rFonts w:hint="eastAsia"/>
          <w:lang w:val="en-US" w:eastAsia="zh-CN"/>
        </w:rPr>
        <w:t>3</w:t>
      </w:r>
      <w:r>
        <w:rPr>
          <w:rFonts w:hint="eastAsia"/>
          <w:lang w:eastAsia="zh-CN"/>
        </w:rPr>
        <w:t>）</w:t>
      </w:r>
      <w:r>
        <w:rPr>
          <w:rFonts w:hint="eastAsia"/>
        </w:rPr>
        <w:t>实行工期目标责任制</w:t>
      </w:r>
    </w:p>
    <w:p>
      <w:pPr>
        <w:bidi w:val="0"/>
      </w:pPr>
      <w:r>
        <w:rPr>
          <w:rFonts w:hint="eastAsia"/>
        </w:rPr>
        <w:t>根据实施性施组的总体安排和网络计划进度，编制年度、季度作业计划，将请建设单位同意后，编制分月分旬生产作业计划。月旬作业计划要落实到班组，将完成或超额完成旬、月计划作为队与班组考核指标，并与分配挂钩。季度和月度计划作为经理部各部门考核指标，并实施奖惩。要以旬、月计划的实现保证季度计划的实现，以季度计划保证年度计划的完成。从而保证总工期的如期实现。施组和计划要结合现场实际和季节性因素，即要满负荷工作，又要留有余地，确保计划的严肃性。</w:t>
      </w:r>
    </w:p>
    <w:p>
      <w:pPr>
        <w:bidi w:val="0"/>
      </w:pPr>
      <w:r>
        <w:rPr>
          <w:rFonts w:hint="eastAsia"/>
        </w:rPr>
        <w:t>建立计划进度的落实检查制度，开展现场碰头会、调度交班会的工作制度。对落后工序要就地组织制定措施赶上计划，对难点工序要有预案，必要时调整资源，配置加强技术攻关力度，使各项工程按部就班地进行。</w:t>
      </w:r>
    </w:p>
    <w:p>
      <w:pPr>
        <w:bidi w:val="0"/>
      </w:pPr>
      <w:r>
        <w:rPr>
          <w:rFonts w:hint="eastAsia"/>
        </w:rPr>
        <w:t>组织强有力的后勤保障系统，按计划组织物资配件的订货供应，计划好供应周期和采购运输方案，保证不出现停工待料。在现场设机械设备修理站，配足常用维修机具和熟练修理工，保证施工机具设备的完好状态。</w:t>
      </w:r>
    </w:p>
    <w:p>
      <w:pPr>
        <w:bidi w:val="0"/>
      </w:pPr>
      <w:r>
        <w:rPr>
          <w:rFonts w:hint="eastAsia"/>
        </w:rPr>
        <w:t>2、确保工期的技术措施</w:t>
      </w:r>
    </w:p>
    <w:p>
      <w:pPr>
        <w:bidi w:val="0"/>
      </w:pPr>
      <w:r>
        <w:rPr>
          <w:rFonts w:hint="eastAsia"/>
          <w:lang w:eastAsia="zh-CN"/>
        </w:rPr>
        <w:t>（</w:t>
      </w:r>
      <w:r>
        <w:rPr>
          <w:rFonts w:hint="eastAsia"/>
          <w:lang w:val="en-US" w:eastAsia="zh-CN"/>
        </w:rPr>
        <w:t>1</w:t>
      </w:r>
      <w:r>
        <w:rPr>
          <w:rFonts w:hint="eastAsia"/>
          <w:lang w:eastAsia="zh-CN"/>
        </w:rPr>
        <w:t>）</w:t>
      </w:r>
      <w:r>
        <w:rPr>
          <w:rFonts w:hint="eastAsia"/>
        </w:rPr>
        <w:t>优化施工组织设计</w:t>
      </w:r>
    </w:p>
    <w:p>
      <w:pPr>
        <w:bidi w:val="0"/>
      </w:pPr>
      <w:r>
        <w:rPr>
          <w:rFonts w:hint="eastAsia"/>
        </w:rPr>
        <w:t>在认真审查图纸，对现场地形、地质、周边环境进一步调查核对，全面了解设计意图的前提下，编制实施性施工组织计划和网络进度计划。要在投标文件的基础上，对施工组织设计、进度安排进行进一步优化和进一步比选论证。实施性施工组织设计获得批准后，精心组织，统筹安排，确定总体目标和分阶段目标。在施工全过程中，在保证总工期不变的情况下，随着情况的变化不断优化方案，优化和调整施工组织设计和施工计划，并制定相应的保证措施。</w:t>
      </w:r>
    </w:p>
    <w:p>
      <w:pPr>
        <w:bidi w:val="0"/>
      </w:pPr>
      <w:r>
        <w:rPr>
          <w:rFonts w:hint="eastAsia"/>
          <w:lang w:eastAsia="zh-CN"/>
        </w:rPr>
        <w:t>（</w:t>
      </w:r>
      <w:r>
        <w:rPr>
          <w:rFonts w:hint="eastAsia"/>
          <w:lang w:val="en-US" w:eastAsia="zh-CN"/>
        </w:rPr>
        <w:t>2</w:t>
      </w:r>
      <w:r>
        <w:rPr>
          <w:rFonts w:hint="eastAsia"/>
          <w:lang w:eastAsia="zh-CN"/>
        </w:rPr>
        <w:t>）</w:t>
      </w:r>
      <w:r>
        <w:rPr>
          <w:rFonts w:hint="eastAsia"/>
        </w:rPr>
        <w:t>加强技术管理，为项目的顺利实施提供技术保证</w:t>
      </w:r>
    </w:p>
    <w:p>
      <w:pPr>
        <w:bidi w:val="0"/>
      </w:pPr>
      <w:r>
        <w:rPr>
          <w:rFonts w:hint="eastAsia"/>
        </w:rPr>
        <w:t>为了实现项目管理目标，做好项目工程施工技术管理，除了采取在施工方法中的各项具体措施外，还作如下安排。</w:t>
      </w:r>
    </w:p>
    <w:p>
      <w:pPr>
        <w:bidi w:val="0"/>
      </w:pPr>
      <w:r>
        <w:rPr>
          <w:rFonts w:hint="eastAsia"/>
          <w:lang w:val="en-US" w:eastAsia="zh-CN"/>
        </w:rPr>
        <w:t>1）</w:t>
      </w:r>
      <w:r>
        <w:rPr>
          <w:rFonts w:hint="eastAsia"/>
        </w:rPr>
        <w:t xml:space="preserve"> 保证技术管理力量，建立技术管理体系</w:t>
      </w:r>
    </w:p>
    <w:p>
      <w:pPr>
        <w:bidi w:val="0"/>
      </w:pPr>
      <w:r>
        <w:rPr>
          <w:rFonts w:hint="eastAsia"/>
        </w:rPr>
        <w:t>如中标，我公司将选派有相关工程施工经验、组织管理能力强、技术过硬的工程管理、工程技术人员组成项目管理班子，同时聘请部分技术专家、组织本公司科研部门专家进驻工地，协助项目经理做好技术攻关及技术管理工作，抽调技术过硬、作风良好的施工队伍进场承担本标段的施工任务，并从全公司调集熟练的技术工人加强施工力量。以项目经理和项目技术负责人为首，建立起本项目工程的技术管理体系，严格项目工作程序。工作程序见下述框图。</w:t>
      </w:r>
    </w:p>
    <w:p>
      <w:pPr>
        <w:ind w:firstLine="0" w:firstLineChars="0"/>
        <w:jc w:val="center"/>
        <w:rPr>
          <w:rFonts w:ascii="宋体" w:hAnsi="宋体"/>
          <w:color w:val="000000"/>
          <w:szCs w:val="28"/>
        </w:rPr>
      </w:pPr>
      <w:r>
        <w:rPr>
          <w:rFonts w:hint="eastAsia" w:ascii="宋体" w:hAnsi="宋体"/>
          <w:color w:val="000000"/>
          <w:szCs w:val="28"/>
        </w:rPr>
        <w:t>技术管理体系工作流程</w:t>
      </w:r>
    </w:p>
    <w:p>
      <w:pPr>
        <w:ind w:firstLine="0" w:firstLineChars="0"/>
        <w:jc w:val="center"/>
        <w:rPr>
          <w:rFonts w:ascii="宋体" w:hAnsi="宋体"/>
          <w:color w:val="000000"/>
          <w:szCs w:val="28"/>
        </w:rPr>
      </w:pPr>
    </w:p>
    <w:p>
      <w:pPr>
        <w:ind w:firstLine="0" w:firstLineChars="0"/>
        <w:rPr>
          <w:rFonts w:ascii="宋体" w:hAnsi="宋体"/>
          <w:color w:val="000000"/>
          <w:szCs w:val="28"/>
        </w:rPr>
      </w:pPr>
      <w:r>
        <w:rPr>
          <w:rFonts w:ascii="宋体" w:hAnsi="宋体"/>
          <w:color w:val="000000"/>
          <w:szCs w:val="28"/>
        </w:rPr>
        <w:drawing>
          <wp:inline distT="0" distB="0" distL="114300" distR="114300">
            <wp:extent cx="5505450" cy="7295515"/>
            <wp:effectExtent l="0" t="0" r="0" b="635"/>
            <wp:docPr id="108" name="图片 1" descr="未命名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 descr="未命名3.bmp"/>
                    <pic:cNvPicPr>
                      <a:picLocks noChangeAspect="1"/>
                    </pic:cNvPicPr>
                  </pic:nvPicPr>
                  <pic:blipFill>
                    <a:blip r:embed="rId12"/>
                    <a:stretch>
                      <a:fillRect/>
                    </a:stretch>
                  </pic:blipFill>
                  <pic:spPr>
                    <a:xfrm>
                      <a:off x="0" y="0"/>
                      <a:ext cx="5505450" cy="7295515"/>
                    </a:xfrm>
                    <a:prstGeom prst="rect">
                      <a:avLst/>
                    </a:prstGeom>
                    <a:noFill/>
                    <a:ln>
                      <a:noFill/>
                    </a:ln>
                  </pic:spPr>
                </pic:pic>
              </a:graphicData>
            </a:graphic>
          </wp:inline>
        </w:drawing>
      </w:r>
    </w:p>
    <w:p>
      <w:pPr>
        <w:rPr>
          <w:rFonts w:ascii="宋体" w:hAnsi="宋体"/>
          <w:color w:val="000000"/>
          <w:szCs w:val="28"/>
        </w:rPr>
      </w:pPr>
      <w:r>
        <w:rPr>
          <w:rFonts w:hint="eastAsia" w:ascii="宋体" w:hAnsi="宋体"/>
          <w:color w:val="000000"/>
          <w:szCs w:val="28"/>
          <w:lang w:val="en-US" w:eastAsia="zh-CN"/>
        </w:rPr>
        <w:t>2）</w:t>
      </w:r>
      <w:r>
        <w:rPr>
          <w:rFonts w:hint="eastAsia" w:ascii="宋体" w:hAnsi="宋体"/>
          <w:color w:val="000000"/>
          <w:szCs w:val="28"/>
        </w:rPr>
        <w:t>完善各项技术管理制度，在工程实施中严格执行。</w:t>
      </w:r>
    </w:p>
    <w:p>
      <w:pPr>
        <w:rPr>
          <w:rFonts w:ascii="宋体" w:hAnsi="宋体"/>
          <w:color w:val="000000"/>
          <w:szCs w:val="28"/>
        </w:rPr>
      </w:pPr>
      <w:r>
        <w:rPr>
          <w:rFonts w:hint="eastAsia" w:ascii="宋体" w:hAnsi="宋体"/>
          <w:color w:val="000000"/>
          <w:szCs w:val="28"/>
          <w:lang w:val="en-US" w:eastAsia="zh-CN"/>
        </w:rPr>
        <w:t>①</w:t>
      </w:r>
      <w:r>
        <w:rPr>
          <w:rFonts w:hint="eastAsia" w:ascii="宋体" w:hAnsi="宋体"/>
          <w:color w:val="000000"/>
          <w:szCs w:val="28"/>
        </w:rPr>
        <w:t>施工组织管理制度</w:t>
      </w:r>
    </w:p>
    <w:p>
      <w:pPr>
        <w:rPr>
          <w:rFonts w:ascii="宋体" w:hAnsi="宋体"/>
          <w:color w:val="000000"/>
          <w:szCs w:val="28"/>
        </w:rPr>
      </w:pPr>
      <w:r>
        <w:rPr>
          <w:rFonts w:hint="eastAsia" w:ascii="宋体" w:hAnsi="宋体"/>
          <w:color w:val="000000"/>
          <w:szCs w:val="28"/>
          <w:lang w:val="en-US" w:eastAsia="zh-CN"/>
        </w:rPr>
        <w:t>A、</w:t>
      </w:r>
      <w:r>
        <w:rPr>
          <w:rFonts w:hint="eastAsia" w:ascii="宋体" w:hAnsi="宋体"/>
          <w:color w:val="000000"/>
          <w:szCs w:val="28"/>
        </w:rPr>
        <w:t>施工前，项目经理要主持编制切实可行的施工组织设计和针对本项目的质量保证措施，制定本项目的质量计划，并领导组织实施。在施工过程中，全部施工人员要严格按项目部制定的各项技术文件认真执行。</w:t>
      </w:r>
    </w:p>
    <w:p>
      <w:pPr>
        <w:rPr>
          <w:rFonts w:ascii="宋体" w:hAnsi="宋体"/>
          <w:color w:val="000000"/>
          <w:szCs w:val="28"/>
        </w:rPr>
      </w:pPr>
      <w:r>
        <w:rPr>
          <w:rFonts w:hint="eastAsia" w:ascii="宋体" w:hAnsi="宋体"/>
          <w:color w:val="000000"/>
          <w:szCs w:val="28"/>
          <w:lang w:val="en-US" w:eastAsia="zh-CN"/>
        </w:rPr>
        <w:t>B、</w:t>
      </w:r>
      <w:r>
        <w:rPr>
          <w:rFonts w:hint="eastAsia" w:ascii="宋体" w:hAnsi="宋体"/>
          <w:color w:val="000000"/>
          <w:szCs w:val="28"/>
        </w:rPr>
        <w:t>搜集并掌握与项目有关的技术规范，施工操作规则，国家和行业标准，评定验收标准等。据此制定施工组织设计、各项工序的作业指导书。</w:t>
      </w:r>
    </w:p>
    <w:p>
      <w:pPr>
        <w:rPr>
          <w:rFonts w:ascii="宋体" w:hAnsi="宋体"/>
          <w:color w:val="000000"/>
          <w:szCs w:val="28"/>
        </w:rPr>
      </w:pPr>
      <w:r>
        <w:rPr>
          <w:rFonts w:hint="eastAsia" w:ascii="宋体" w:hAnsi="宋体"/>
          <w:color w:val="000000"/>
          <w:szCs w:val="28"/>
          <w:lang w:val="en-US" w:eastAsia="zh-CN"/>
        </w:rPr>
        <w:t>C、</w:t>
      </w:r>
      <w:r>
        <w:rPr>
          <w:rFonts w:hint="eastAsia" w:ascii="宋体" w:hAnsi="宋体"/>
          <w:color w:val="000000"/>
          <w:szCs w:val="28"/>
        </w:rPr>
        <w:t>施工过程中，要对施工组织实施动态管理，视实际情况，不断完善、优化施工组织方案，使之最合理、最科学、最切合工程实际。</w:t>
      </w:r>
    </w:p>
    <w:p>
      <w:pPr>
        <w:rPr>
          <w:rFonts w:ascii="宋体" w:hAnsi="宋体"/>
          <w:color w:val="000000"/>
          <w:szCs w:val="28"/>
        </w:rPr>
      </w:pPr>
      <w:r>
        <w:rPr>
          <w:rFonts w:hint="eastAsia" w:ascii="宋体" w:hAnsi="宋体"/>
          <w:color w:val="000000"/>
          <w:szCs w:val="28"/>
          <w:lang w:val="en-US" w:eastAsia="zh-CN"/>
        </w:rPr>
        <w:t>D、</w:t>
      </w:r>
      <w:r>
        <w:rPr>
          <w:rFonts w:hint="eastAsia" w:ascii="宋体" w:hAnsi="宋体"/>
          <w:color w:val="000000"/>
          <w:szCs w:val="28"/>
        </w:rPr>
        <w:t>技术图纸复核制度从建设单位或监理工程师处所获得的施工图纸，必须经项目总工程师或专来工程师认真逐项审查复核，确认图纸正确无误并签署复核意见后，才能使用或转发作业队使用。</w:t>
      </w:r>
    </w:p>
    <w:p>
      <w:pPr>
        <w:rPr>
          <w:rFonts w:ascii="宋体" w:hAnsi="宋体"/>
          <w:color w:val="000000"/>
          <w:szCs w:val="28"/>
        </w:rPr>
      </w:pPr>
      <w:r>
        <w:rPr>
          <w:rFonts w:hint="eastAsia" w:ascii="宋体" w:hAnsi="宋体"/>
          <w:color w:val="000000"/>
          <w:szCs w:val="28"/>
          <w:lang w:val="en-US" w:eastAsia="zh-CN"/>
        </w:rPr>
        <w:t>E、</w:t>
      </w:r>
      <w:r>
        <w:rPr>
          <w:rFonts w:hint="eastAsia" w:ascii="宋体" w:hAnsi="宋体"/>
          <w:color w:val="000000"/>
          <w:szCs w:val="28"/>
        </w:rPr>
        <w:t>项目部发给作业队的施工图纸，作业技术主管要亲自对施工图纸进一步进行复核，确认无误后才能使用。施工图纸经复核发现有误或发现现场实际不符需进行修正，在尚未办理修正或变更设计手续前，不准使用；发现有误的图纸要立即停止使用。如属应急图纸且经发现有误，要在征得对错误的澄清后注明错误之处。谨慎使用，防止用错图纸而造成施工错误。</w:t>
      </w:r>
    </w:p>
    <w:p>
      <w:pPr>
        <w:rPr>
          <w:rFonts w:ascii="宋体" w:hAnsi="宋体"/>
          <w:color w:val="000000"/>
          <w:szCs w:val="28"/>
        </w:rPr>
      </w:pPr>
      <w:r>
        <w:rPr>
          <w:rFonts w:hint="eastAsia" w:ascii="宋体" w:hAnsi="宋体"/>
          <w:color w:val="000000"/>
          <w:szCs w:val="28"/>
          <w:lang w:val="en-US" w:eastAsia="zh-CN"/>
        </w:rPr>
        <w:t>F、</w:t>
      </w:r>
      <w:r>
        <w:rPr>
          <w:rFonts w:hint="eastAsia" w:ascii="宋体" w:hAnsi="宋体"/>
          <w:color w:val="000000"/>
          <w:szCs w:val="28"/>
        </w:rPr>
        <w:t>经发现有误的施工图纸在作废之前，应用红笔标出错误之处。如属在图纸发放之后发现有误，应立即书面通知施工人员，停止使用。</w:t>
      </w:r>
    </w:p>
    <w:p>
      <w:pPr>
        <w:rPr>
          <w:rFonts w:ascii="宋体" w:hAnsi="宋体"/>
          <w:color w:val="000000"/>
          <w:szCs w:val="28"/>
        </w:rPr>
      </w:pPr>
      <w:r>
        <w:rPr>
          <w:rFonts w:hint="eastAsia" w:ascii="宋体" w:hAnsi="宋体"/>
          <w:color w:val="000000"/>
          <w:szCs w:val="28"/>
          <w:lang w:val="en-US" w:eastAsia="zh-CN"/>
        </w:rPr>
        <w:t>G、</w:t>
      </w:r>
      <w:r>
        <w:rPr>
          <w:rFonts w:hint="eastAsia" w:ascii="宋体" w:hAnsi="宋体"/>
          <w:color w:val="000000"/>
          <w:szCs w:val="28"/>
        </w:rPr>
        <w:t>施工图纸在确认停止使用后，应全部收回，并在每一张图纸上标注红色“作废”字样。</w:t>
      </w:r>
    </w:p>
    <w:p>
      <w:pPr>
        <w:rPr>
          <w:rFonts w:ascii="宋体" w:hAnsi="宋体"/>
          <w:color w:val="000000"/>
          <w:szCs w:val="28"/>
        </w:rPr>
      </w:pPr>
      <w:r>
        <w:rPr>
          <w:rFonts w:hint="eastAsia" w:ascii="宋体" w:hAnsi="宋体"/>
          <w:color w:val="000000"/>
          <w:szCs w:val="28"/>
        </w:rPr>
        <w:t>② 严格技术交底制度</w:t>
      </w:r>
    </w:p>
    <w:p>
      <w:pPr>
        <w:rPr>
          <w:rFonts w:ascii="宋体" w:hAnsi="宋体"/>
          <w:color w:val="000000"/>
          <w:szCs w:val="28"/>
        </w:rPr>
      </w:pPr>
      <w:r>
        <w:rPr>
          <w:rFonts w:hint="eastAsia" w:ascii="宋体" w:hAnsi="宋体"/>
          <w:color w:val="000000"/>
          <w:szCs w:val="28"/>
          <w:lang w:val="en-US" w:eastAsia="zh-CN"/>
        </w:rPr>
        <w:t>A、</w:t>
      </w:r>
      <w:r>
        <w:rPr>
          <w:rFonts w:hint="eastAsia" w:ascii="宋体" w:hAnsi="宋体"/>
          <w:color w:val="000000"/>
          <w:szCs w:val="28"/>
        </w:rPr>
        <w:t>施工前，项目总工程师和主管工程师亲自抓技术交底工作，将工程特点、工程内容、施工部署、施工方法、施工顺序、进度安排等以书面形式向经理和作业队施工管理人员进行详细的技术交底，施工阶段由项目经理部技术人员和作业队技术主管将单位、分部、分项工程的工程内容、结构特点、操作要求，技术标准等向现场技术人员及领工员进行交底，现场技术交底由现场技术人员现作业人员进行技术交底。</w:t>
      </w:r>
    </w:p>
    <w:p>
      <w:pPr>
        <w:rPr>
          <w:rFonts w:ascii="宋体" w:hAnsi="宋体"/>
          <w:color w:val="000000"/>
          <w:szCs w:val="28"/>
        </w:rPr>
      </w:pPr>
      <w:r>
        <w:rPr>
          <w:rFonts w:hint="eastAsia" w:ascii="宋体" w:hAnsi="宋体"/>
          <w:color w:val="000000"/>
          <w:szCs w:val="28"/>
          <w:lang w:val="en-US" w:eastAsia="zh-CN"/>
        </w:rPr>
        <w:t>B、</w:t>
      </w:r>
      <w:r>
        <w:rPr>
          <w:rFonts w:hint="eastAsia" w:ascii="宋体" w:hAnsi="宋体"/>
          <w:color w:val="000000"/>
          <w:szCs w:val="28"/>
        </w:rPr>
        <w:t>随着施工进展，在前阶段即将结束，后阶段沿未开始，工序变更即将进入下道工序之前分阶段进行技术交底。</w:t>
      </w:r>
    </w:p>
    <w:p>
      <w:pPr>
        <w:rPr>
          <w:rFonts w:ascii="宋体" w:hAnsi="宋体"/>
          <w:color w:val="000000"/>
          <w:szCs w:val="28"/>
        </w:rPr>
      </w:pPr>
      <w:r>
        <w:rPr>
          <w:rFonts w:hint="eastAsia" w:ascii="宋体" w:hAnsi="宋体"/>
          <w:color w:val="000000"/>
          <w:szCs w:val="28"/>
        </w:rPr>
        <w:t>③推行规范化管理、规范化施工</w:t>
      </w:r>
    </w:p>
    <w:p>
      <w:pPr>
        <w:rPr>
          <w:rFonts w:ascii="宋体" w:hAnsi="宋体"/>
          <w:color w:val="000000"/>
          <w:szCs w:val="28"/>
        </w:rPr>
      </w:pPr>
      <w:r>
        <w:rPr>
          <w:rFonts w:hint="eastAsia" w:ascii="宋体" w:hAnsi="宋体"/>
          <w:color w:val="000000"/>
          <w:szCs w:val="28"/>
        </w:rPr>
        <w:t>按照IS9001质量保证体系，规范技术操作及技术管理工作，杜绝由于管理上的随意性造成的技术失误，施工过程中严格执行制定的施工工艺细则和相关的规程，以严格的工作标准确保技术、质量标准的实现。</w:t>
      </w:r>
    </w:p>
    <w:p>
      <w:pPr>
        <w:rPr>
          <w:rFonts w:ascii="宋体" w:hAnsi="宋体"/>
          <w:color w:val="000000"/>
          <w:szCs w:val="28"/>
        </w:rPr>
      </w:pPr>
      <w:r>
        <w:rPr>
          <w:rFonts w:hint="eastAsia" w:ascii="宋体" w:hAnsi="宋体"/>
          <w:color w:val="000000"/>
          <w:szCs w:val="28"/>
          <w:lang w:val="en-US" w:eastAsia="zh-CN"/>
        </w:rPr>
        <w:t>3）</w:t>
      </w:r>
      <w:r>
        <w:rPr>
          <w:rFonts w:hint="eastAsia" w:ascii="宋体" w:hAnsi="宋体"/>
          <w:color w:val="000000"/>
          <w:szCs w:val="28"/>
        </w:rPr>
        <w:t>严格现场技术管理，落实技术质量承包责任制</w:t>
      </w:r>
    </w:p>
    <w:p>
      <w:pPr>
        <w:rPr>
          <w:rFonts w:ascii="宋体" w:hAnsi="宋体"/>
          <w:color w:val="000000"/>
          <w:szCs w:val="28"/>
        </w:rPr>
      </w:pPr>
      <w:r>
        <w:rPr>
          <w:rFonts w:hint="eastAsia" w:ascii="宋体" w:hAnsi="宋体"/>
          <w:color w:val="000000"/>
          <w:szCs w:val="28"/>
        </w:rPr>
        <w:t>①开展群众性的质量自检、互检和班前、班中、班后三检制，广泛开展全面质量管理和QC小组活动。</w:t>
      </w:r>
    </w:p>
    <w:p>
      <w:pPr>
        <w:rPr>
          <w:rFonts w:ascii="宋体" w:hAnsi="宋体"/>
          <w:color w:val="000000"/>
          <w:szCs w:val="28"/>
        </w:rPr>
      </w:pPr>
      <w:r>
        <w:rPr>
          <w:rFonts w:hint="eastAsia" w:ascii="宋体" w:hAnsi="宋体"/>
          <w:color w:val="000000"/>
          <w:szCs w:val="28"/>
        </w:rPr>
        <w:t>②重要工程部位、重要工序除按设计控制外，都应以试验、监测信息为依据必要时设置试验段采集相关参数以指导施工。</w:t>
      </w:r>
    </w:p>
    <w:p>
      <w:pPr>
        <w:rPr>
          <w:rFonts w:ascii="宋体" w:hAnsi="宋体"/>
          <w:color w:val="000000"/>
          <w:szCs w:val="28"/>
        </w:rPr>
      </w:pPr>
      <w:r>
        <w:rPr>
          <w:rFonts w:hint="eastAsia" w:ascii="宋体" w:hAnsi="宋体"/>
          <w:color w:val="000000"/>
          <w:szCs w:val="28"/>
        </w:rPr>
        <w:t>③</w:t>
      </w:r>
      <w:r>
        <w:rPr>
          <w:rFonts w:hint="eastAsia" w:ascii="宋体" w:hAnsi="宋体"/>
          <w:color w:val="000000"/>
          <w:szCs w:val="28"/>
        </w:rPr>
        <w:drawing>
          <wp:anchor distT="0" distB="0" distL="114300" distR="114300" simplePos="0" relativeHeight="251660288" behindDoc="1" locked="1" layoutInCell="1" allowOverlap="1">
            <wp:simplePos x="0" y="0"/>
            <wp:positionH relativeFrom="column">
              <wp:posOffset>4102100</wp:posOffset>
            </wp:positionH>
            <wp:positionV relativeFrom="paragraph">
              <wp:posOffset>8496300</wp:posOffset>
            </wp:positionV>
            <wp:extent cx="520700" cy="495300"/>
            <wp:effectExtent l="0" t="0" r="12700" b="0"/>
            <wp:wrapNone/>
            <wp:docPr id="42" name="图片 86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65" descr="38"/>
                    <pic:cNvPicPr>
                      <a:picLocks noChangeAspect="1"/>
                    </pic:cNvPicPr>
                  </pic:nvPicPr>
                  <pic:blipFill>
                    <a:blip r:embed="rId13"/>
                    <a:stretch>
                      <a:fillRect/>
                    </a:stretch>
                  </pic:blipFill>
                  <pic:spPr>
                    <a:xfrm>
                      <a:off x="0" y="0"/>
                      <a:ext cx="520700" cy="495300"/>
                    </a:xfrm>
                    <a:prstGeom prst="rect">
                      <a:avLst/>
                    </a:prstGeom>
                    <a:noFill/>
                    <a:ln>
                      <a:noFill/>
                    </a:ln>
                  </pic:spPr>
                </pic:pic>
              </a:graphicData>
            </a:graphic>
          </wp:anchor>
        </w:drawing>
      </w:r>
      <w:r>
        <w:rPr>
          <w:rFonts w:hint="eastAsia" w:ascii="宋体" w:hAnsi="宋体"/>
          <w:color w:val="000000"/>
          <w:szCs w:val="28"/>
        </w:rPr>
        <w:t>下达计划、调整工序、技术交底应有技术标准和质量保证措施，制定重要工序、难点部位控制点的实施方案都要有技术标准及施工注意事项。</w:t>
      </w:r>
    </w:p>
    <w:p>
      <w:pPr>
        <w:rPr>
          <w:rFonts w:ascii="宋体" w:hAnsi="宋体"/>
          <w:color w:val="000000"/>
          <w:szCs w:val="28"/>
        </w:rPr>
      </w:pPr>
      <w:r>
        <w:rPr>
          <w:rFonts w:hint="eastAsia" w:ascii="宋体" w:hAnsi="宋体"/>
          <w:color w:val="000000"/>
          <w:szCs w:val="28"/>
        </w:rPr>
        <w:t>④组织施工、科研、安质、机电、物资等部门赴现场办公，随时协调解决现场难收解决的问题，确保项目顺利实施。</w:t>
      </w:r>
    </w:p>
    <w:p>
      <w:pPr>
        <w:rPr>
          <w:rFonts w:ascii="宋体" w:hAnsi="宋体"/>
          <w:color w:val="000000"/>
          <w:szCs w:val="28"/>
        </w:rPr>
      </w:pPr>
      <w:r>
        <w:rPr>
          <w:rFonts w:hint="eastAsia" w:ascii="宋体" w:hAnsi="宋体"/>
          <w:color w:val="000000"/>
          <w:szCs w:val="28"/>
        </w:rPr>
        <w:t>⑤建立经理部和现场技术质量承包责任制，并分解到工班和个人，严明施工纪律，严格奖惩制度。</w:t>
      </w:r>
    </w:p>
    <w:p>
      <w:pPr>
        <w:bidi w:val="0"/>
      </w:pPr>
      <w:r>
        <w:rPr>
          <w:rFonts w:hint="eastAsia"/>
        </w:rPr>
        <w:t>3、实行技术人员现场值班制</w:t>
      </w:r>
    </w:p>
    <w:p>
      <w:pPr>
        <w:bidi w:val="0"/>
      </w:pPr>
      <w:r>
        <w:rPr>
          <w:rFonts w:hint="eastAsia"/>
        </w:rPr>
        <w:t>现场施工有技术人员跟班，随时解决各部位、各工序存在的技术问题，随时检查和指导领工员和班组的工作，做到施工交底要及时，施工放样要及时，检查要及时。</w:t>
      </w:r>
    </w:p>
    <w:p>
      <w:pPr>
        <w:bidi w:val="0"/>
      </w:pPr>
      <w:bookmarkStart w:id="98" w:name="_Toc29127"/>
      <w:r>
        <w:rPr>
          <w:rFonts w:hint="eastAsia"/>
        </w:rPr>
        <w:t>（四）施工高峰期强度保证措施</w:t>
      </w:r>
      <w:bookmarkEnd w:id="98"/>
    </w:p>
    <w:p>
      <w:pPr>
        <w:bidi w:val="0"/>
      </w:pPr>
      <w:r>
        <w:rPr>
          <w:rFonts w:hint="eastAsia"/>
        </w:rPr>
        <w:t>为保证工程施工保质保量按期顺利完成，除配备高效率、性能完好的施工机械外，公司还配备相应的具有丰富施工经验的项目施工队伍和人员并制定和严格实行完善的项目管理制度。</w:t>
      </w:r>
    </w:p>
    <w:p>
      <w:pPr>
        <w:bidi w:val="0"/>
      </w:pPr>
      <w:r>
        <w:rPr>
          <w:rFonts w:hint="eastAsia"/>
          <w:lang w:val="en-US" w:eastAsia="zh-CN"/>
        </w:rPr>
        <w:t>1、</w:t>
      </w:r>
      <w:r>
        <w:rPr>
          <w:rFonts w:hint="eastAsia"/>
        </w:rPr>
        <w:t>加强思想政治工作，教育全体参加工程施工人员树立在保障工程质量、安全的前提下，“效益是企业生存的根本，生产进度是效益的客观体现”的观念及意识。</w:t>
      </w:r>
    </w:p>
    <w:p>
      <w:pPr>
        <w:bidi w:val="0"/>
      </w:pPr>
      <w:r>
        <w:rPr>
          <w:rFonts w:hint="eastAsia"/>
          <w:lang w:val="en-US" w:eastAsia="zh-CN"/>
        </w:rPr>
        <w:t>2、</w:t>
      </w:r>
      <w:r>
        <w:rPr>
          <w:rFonts w:hint="eastAsia"/>
        </w:rPr>
        <w:t>项目经理部对关键线路上的施工项目应给予充分重视，配备经验丰富、有协调组织能力的工程技术人员加强现场协调。</w:t>
      </w:r>
    </w:p>
    <w:p>
      <w:pPr>
        <w:bidi w:val="0"/>
      </w:pPr>
      <w:r>
        <w:rPr>
          <w:rFonts w:hint="eastAsia"/>
          <w:lang w:val="en-US" w:eastAsia="zh-CN"/>
        </w:rPr>
        <w:t>3、</w:t>
      </w:r>
      <w:r>
        <w:rPr>
          <w:rFonts w:hint="eastAsia"/>
        </w:rPr>
        <w:t>工程技术部应对标书各控制工期进行分解，明确各阶段工程目标，并根据各阶段目标制定合理的周、日生产计划。每天定期召开生产会议，检查、落实该天生产完成情况，布置下一天生产任务。</w:t>
      </w:r>
    </w:p>
    <w:p>
      <w:pPr>
        <w:bidi w:val="0"/>
      </w:pPr>
      <w:r>
        <w:rPr>
          <w:rFonts w:hint="eastAsia"/>
          <w:lang w:val="en-US" w:eastAsia="zh-CN"/>
        </w:rPr>
        <w:t>4、</w:t>
      </w:r>
      <w:r>
        <w:rPr>
          <w:rFonts w:hint="eastAsia"/>
        </w:rPr>
        <w:t>项目经理部应充分发挥经济杠杆的作用，根据生产的完成情况，按相应制度进行奖惩，提高职工的劳动生产效率。</w:t>
      </w:r>
    </w:p>
    <w:p>
      <w:pPr>
        <w:bidi w:val="0"/>
      </w:pPr>
      <w:r>
        <w:rPr>
          <w:rFonts w:hint="eastAsia"/>
          <w:lang w:val="en-US" w:eastAsia="zh-CN"/>
        </w:rPr>
        <w:t>5、</w:t>
      </w:r>
      <w:r>
        <w:rPr>
          <w:rFonts w:hint="eastAsia"/>
        </w:rPr>
        <w:t>物资机械部应搞好施工设备的检查、维护和保养工作，尤其在高峰施工阶段，确保施工设备的正常运行，充分发挥效率。</w:t>
      </w:r>
    </w:p>
    <w:p>
      <w:pPr>
        <w:rPr>
          <w:rFonts w:ascii="宋体" w:hAnsi="宋体"/>
          <w:color w:val="000000"/>
          <w:szCs w:val="28"/>
        </w:rPr>
      </w:pPr>
      <w:r>
        <w:rPr>
          <w:rFonts w:hint="eastAsia" w:ascii="宋体" w:hAnsi="宋体"/>
          <w:color w:val="000000"/>
          <w:szCs w:val="28"/>
          <w:lang w:val="en-US" w:eastAsia="zh-CN"/>
        </w:rPr>
        <w:t>6、</w:t>
      </w:r>
      <w:r>
        <w:rPr>
          <w:rFonts w:hint="eastAsia" w:ascii="宋体" w:hAnsi="宋体"/>
          <w:color w:val="000000"/>
          <w:szCs w:val="28"/>
        </w:rPr>
        <w:t>技术部门的工作必须具有超前性，除提前做好施工图纸的会审工作，制定详细的施工措施和质量进度保证措施；还应进行技术方面的协调工作，作到事前必须与监理、设计进行沟通，技术措施经监理批准，施工过程中进行核实和检查，纠正不符合实际情况的方面。</w:t>
      </w:r>
    </w:p>
    <w:p>
      <w:pPr>
        <w:rPr>
          <w:rFonts w:ascii="宋体" w:hAnsi="宋体"/>
          <w:color w:val="000000"/>
          <w:szCs w:val="28"/>
        </w:rPr>
      </w:pPr>
      <w:r>
        <w:rPr>
          <w:rFonts w:hint="eastAsia" w:ascii="宋体" w:hAnsi="宋体"/>
          <w:color w:val="000000"/>
          <w:szCs w:val="28"/>
          <w:lang w:val="en-US" w:eastAsia="zh-CN"/>
        </w:rPr>
        <w:t>7、</w:t>
      </w:r>
      <w:r>
        <w:rPr>
          <w:rFonts w:hint="eastAsia" w:ascii="宋体" w:hAnsi="宋体"/>
          <w:color w:val="000000"/>
          <w:szCs w:val="28"/>
        </w:rPr>
        <w:t>技术部门应根据生产计划，协同材料管理部门指定详细材料采购计划，材料管理部门严格按材料计划清单采购，按时提供材料，须作到不能让工程等材料施工的现象。</w:t>
      </w:r>
    </w:p>
    <w:p>
      <w:pPr>
        <w:rPr>
          <w:rFonts w:ascii="宋体" w:hAnsi="宋体"/>
          <w:color w:val="000000"/>
          <w:szCs w:val="28"/>
        </w:rPr>
      </w:pPr>
      <w:r>
        <w:rPr>
          <w:rFonts w:hint="eastAsia" w:ascii="宋体" w:hAnsi="宋体"/>
          <w:color w:val="000000"/>
          <w:szCs w:val="28"/>
          <w:lang w:val="en-US" w:eastAsia="zh-CN"/>
        </w:rPr>
        <w:t>8、</w:t>
      </w:r>
      <w:r>
        <w:rPr>
          <w:rFonts w:hint="eastAsia" w:ascii="宋体" w:hAnsi="宋体"/>
          <w:color w:val="000000"/>
          <w:szCs w:val="28"/>
        </w:rPr>
        <w:t>后勤服务部门必须树立一切为了工程的思想，制定并严格实行本部门的服务制度，落实到具体的工作中，保证工程的顺利进行。</w:t>
      </w:r>
    </w:p>
    <w:p>
      <w:pPr>
        <w:pStyle w:val="2"/>
      </w:pPr>
      <w:bookmarkStart w:id="99" w:name="_Toc25368"/>
      <w:bookmarkStart w:id="100" w:name="_Toc16006"/>
      <w:bookmarkStart w:id="101" w:name="_Toc483470329"/>
      <w:bookmarkStart w:id="102" w:name="_Toc216252616"/>
      <w:r>
        <w:br w:type="page"/>
      </w:r>
      <w:bookmarkStart w:id="103" w:name="_Toc23946"/>
      <w:r>
        <w:rPr>
          <w:rFonts w:hint="eastAsia"/>
        </w:rPr>
        <w:t xml:space="preserve">第四章  </w:t>
      </w:r>
      <w:bookmarkEnd w:id="99"/>
      <w:bookmarkEnd w:id="100"/>
      <w:bookmarkEnd w:id="101"/>
      <w:r>
        <w:rPr>
          <w:rFonts w:hint="eastAsia"/>
        </w:rPr>
        <w:t>资源配置计划</w:t>
      </w:r>
      <w:bookmarkEnd w:id="103"/>
    </w:p>
    <w:p>
      <w:pPr>
        <w:pStyle w:val="3"/>
      </w:pPr>
      <w:bookmarkStart w:id="104" w:name="_Toc20038"/>
      <w:bookmarkStart w:id="105" w:name="_Toc483470330"/>
      <w:bookmarkStart w:id="106" w:name="_Toc13355"/>
      <w:bookmarkStart w:id="107" w:name="_Toc17035"/>
      <w:r>
        <w:rPr>
          <w:rFonts w:hint="eastAsia"/>
        </w:rPr>
        <w:t>一、 劳动力</w:t>
      </w:r>
      <w:bookmarkEnd w:id="104"/>
      <w:bookmarkEnd w:id="105"/>
      <w:bookmarkEnd w:id="106"/>
      <w:r>
        <w:rPr>
          <w:rFonts w:hint="eastAsia"/>
        </w:rPr>
        <w:t>使用计划</w:t>
      </w:r>
      <w:bookmarkEnd w:id="107"/>
    </w:p>
    <w:p>
      <w:pPr>
        <w:bidi w:val="0"/>
      </w:pPr>
      <w:bookmarkStart w:id="108" w:name="_Toc3519"/>
      <w:r>
        <w:rPr>
          <w:rFonts w:hint="eastAsia"/>
        </w:rPr>
        <w:t>(一)</w:t>
      </w:r>
      <w:r>
        <w:t xml:space="preserve"> </w:t>
      </w:r>
      <w:r>
        <w:rPr>
          <w:rFonts w:hint="eastAsia"/>
        </w:rPr>
        <w:t>管理层人员配备计划</w:t>
      </w:r>
      <w:bookmarkEnd w:id="108"/>
    </w:p>
    <w:bookmarkEnd w:id="102"/>
    <w:p>
      <w:pPr>
        <w:bidi w:val="0"/>
      </w:pPr>
      <w:r>
        <w:rPr>
          <w:rFonts w:hint="eastAsia"/>
        </w:rPr>
        <w:t>管理层设六部一室，配备各类管理及技术人员20余人，分专业配备计划见下表（表中人数为最少到场人数）。</w:t>
      </w:r>
    </w:p>
    <w:p>
      <w:pPr>
        <w:jc w:val="center"/>
        <w:rPr>
          <w:rFonts w:ascii="宋体" w:hAnsi="宋体"/>
          <w:color w:val="000000"/>
          <w:szCs w:val="28"/>
        </w:rPr>
      </w:pPr>
      <w:r>
        <w:rPr>
          <w:rFonts w:hint="eastAsia" w:ascii="宋体" w:hAnsi="宋体"/>
          <w:color w:val="000000"/>
          <w:szCs w:val="28"/>
        </w:rPr>
        <w:t>管理层人员配备计划表</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1"/>
        <w:gridCol w:w="1017"/>
        <w:gridCol w:w="3198"/>
        <w:gridCol w:w="1222"/>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序号</w:t>
            </w:r>
          </w:p>
        </w:tc>
        <w:tc>
          <w:tcPr>
            <w:tcW w:w="1017"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部门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岗位</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人数</w:t>
            </w:r>
          </w:p>
        </w:tc>
        <w:tc>
          <w:tcPr>
            <w:tcW w:w="2706"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1017" w:type="dxa"/>
            <w:vMerge w:val="restart"/>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领导层</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项目经理</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兼项目部书记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w:t>
            </w:r>
          </w:p>
        </w:tc>
        <w:tc>
          <w:tcPr>
            <w:tcW w:w="1017" w:type="dxa"/>
            <w:vMerge w:val="continue"/>
            <w:vAlign w:val="center"/>
          </w:tcPr>
          <w:p>
            <w:pPr>
              <w:spacing w:line="240" w:lineRule="auto"/>
              <w:ind w:firstLine="0" w:firstLineChars="0"/>
              <w:jc w:val="center"/>
              <w:rPr>
                <w:rFonts w:ascii="宋体" w:hAnsi="宋体"/>
                <w:color w:val="000000"/>
                <w:szCs w:val="28"/>
              </w:rPr>
            </w:pP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项目副经理</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w:t>
            </w:r>
          </w:p>
        </w:tc>
        <w:tc>
          <w:tcPr>
            <w:tcW w:w="1017" w:type="dxa"/>
            <w:vMerge w:val="continue"/>
            <w:vAlign w:val="center"/>
          </w:tcPr>
          <w:p>
            <w:pPr>
              <w:spacing w:line="240" w:lineRule="auto"/>
              <w:ind w:firstLine="0" w:firstLineChars="0"/>
              <w:jc w:val="center"/>
              <w:rPr>
                <w:rFonts w:ascii="宋体" w:hAnsi="宋体"/>
                <w:color w:val="000000"/>
                <w:szCs w:val="28"/>
              </w:rPr>
            </w:pP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总工程师</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4</w:t>
            </w:r>
          </w:p>
        </w:tc>
        <w:tc>
          <w:tcPr>
            <w:tcW w:w="1017" w:type="dxa"/>
            <w:vMerge w:val="restart"/>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施工技术部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工程师</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9"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5</w:t>
            </w:r>
          </w:p>
        </w:tc>
        <w:tc>
          <w:tcPr>
            <w:tcW w:w="1017" w:type="dxa"/>
            <w:vMerge w:val="continue"/>
            <w:vAlign w:val="center"/>
          </w:tcPr>
          <w:p>
            <w:pPr>
              <w:spacing w:line="240" w:lineRule="auto"/>
              <w:ind w:firstLine="0" w:firstLineChars="0"/>
              <w:jc w:val="center"/>
              <w:rPr>
                <w:rFonts w:ascii="宋体" w:hAnsi="宋体"/>
                <w:color w:val="000000"/>
                <w:szCs w:val="28"/>
              </w:rPr>
            </w:pP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测量、试验、资料</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6</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6</w:t>
            </w:r>
          </w:p>
        </w:tc>
        <w:tc>
          <w:tcPr>
            <w:tcW w:w="1017"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安全环保部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安全员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7</w:t>
            </w:r>
          </w:p>
        </w:tc>
        <w:tc>
          <w:tcPr>
            <w:tcW w:w="1017"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经营合同部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预算员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8</w:t>
            </w:r>
          </w:p>
        </w:tc>
        <w:tc>
          <w:tcPr>
            <w:tcW w:w="1017"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设备材料部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机械设备物材料管理员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9</w:t>
            </w:r>
          </w:p>
        </w:tc>
        <w:tc>
          <w:tcPr>
            <w:tcW w:w="1017" w:type="dxa"/>
            <w:vMerge w:val="restart"/>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计财部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会计</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10</w:t>
            </w:r>
          </w:p>
        </w:tc>
        <w:tc>
          <w:tcPr>
            <w:tcW w:w="1017" w:type="dxa"/>
            <w:vMerge w:val="continue"/>
            <w:vAlign w:val="center"/>
          </w:tcPr>
          <w:p>
            <w:pPr>
              <w:spacing w:line="240" w:lineRule="auto"/>
              <w:ind w:firstLine="0" w:firstLineChars="0"/>
              <w:jc w:val="center"/>
              <w:rPr>
                <w:rFonts w:ascii="宋体" w:hAnsi="宋体"/>
                <w:color w:val="000000"/>
                <w:szCs w:val="28"/>
              </w:rPr>
            </w:pP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预算员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11</w:t>
            </w:r>
          </w:p>
        </w:tc>
        <w:tc>
          <w:tcPr>
            <w:tcW w:w="1017" w:type="dxa"/>
            <w:vMerge w:val="restart"/>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成本劳资部</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核算员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12</w:t>
            </w:r>
          </w:p>
        </w:tc>
        <w:tc>
          <w:tcPr>
            <w:tcW w:w="1017" w:type="dxa"/>
            <w:vMerge w:val="continue"/>
            <w:vAlign w:val="center"/>
          </w:tcPr>
          <w:p>
            <w:pPr>
              <w:spacing w:line="240" w:lineRule="auto"/>
              <w:ind w:firstLine="0" w:firstLineChars="0"/>
              <w:jc w:val="center"/>
              <w:rPr>
                <w:rFonts w:ascii="宋体" w:hAnsi="宋体"/>
                <w:color w:val="000000"/>
                <w:szCs w:val="28"/>
              </w:rPr>
            </w:pP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劳资员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13</w:t>
            </w:r>
          </w:p>
        </w:tc>
        <w:tc>
          <w:tcPr>
            <w:tcW w:w="1017" w:type="dxa"/>
            <w:vMerge w:val="restart"/>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办公室</w:t>
            </w: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主任（文秘）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14</w:t>
            </w:r>
          </w:p>
        </w:tc>
        <w:tc>
          <w:tcPr>
            <w:tcW w:w="1017" w:type="dxa"/>
            <w:vMerge w:val="continue"/>
            <w:vAlign w:val="center"/>
          </w:tcPr>
          <w:p>
            <w:pPr>
              <w:spacing w:line="240" w:lineRule="auto"/>
              <w:ind w:firstLine="0" w:firstLineChars="0"/>
              <w:jc w:val="center"/>
              <w:rPr>
                <w:rFonts w:ascii="宋体" w:hAnsi="宋体"/>
                <w:color w:val="000000"/>
                <w:szCs w:val="28"/>
              </w:rPr>
            </w:pPr>
          </w:p>
        </w:tc>
        <w:tc>
          <w:tcPr>
            <w:tcW w:w="3198"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其他管理人员、勤杂人员</w:t>
            </w:r>
          </w:p>
        </w:tc>
        <w:tc>
          <w:tcPr>
            <w:tcW w:w="1222"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4</w:t>
            </w:r>
          </w:p>
        </w:tc>
        <w:tc>
          <w:tcPr>
            <w:tcW w:w="2706" w:type="dxa"/>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含司机、炊事员等</w:t>
            </w:r>
          </w:p>
        </w:tc>
      </w:tr>
    </w:tbl>
    <w:p>
      <w:pPr>
        <w:bidi w:val="0"/>
      </w:pPr>
      <w:bookmarkStart w:id="109" w:name="_Toc216252618"/>
      <w:bookmarkStart w:id="110" w:name="_Toc20756"/>
      <w:r>
        <w:rPr>
          <w:rFonts w:hint="eastAsia"/>
        </w:rPr>
        <w:t>（二）作业人员配备计划</w:t>
      </w:r>
      <w:bookmarkEnd w:id="109"/>
      <w:bookmarkEnd w:id="110"/>
    </w:p>
    <w:p>
      <w:pPr>
        <w:bidi w:val="0"/>
      </w:pPr>
      <w:r>
        <w:rPr>
          <w:rFonts w:hint="eastAsia"/>
        </w:rPr>
        <w:t>根据招标文件图纸及工程数量清单，结合实际情况进行，因此，本阶段作业层设多个专业施工队伍，分别承担各项施工工作。各阶段劳动力及工种用量实行动态管理。</w:t>
      </w:r>
    </w:p>
    <w:p>
      <w:pPr>
        <w:bidi w:val="0"/>
      </w:pPr>
      <w:bookmarkStart w:id="111" w:name="_Toc216252619"/>
      <w:bookmarkStart w:id="112" w:name="_Toc22534"/>
      <w:r>
        <w:rPr>
          <w:rFonts w:hint="eastAsia"/>
        </w:rPr>
        <w:t>（三）队伍来源</w:t>
      </w:r>
      <w:bookmarkEnd w:id="111"/>
      <w:r>
        <w:rPr>
          <w:rFonts w:hint="eastAsia"/>
        </w:rPr>
        <w:t>及保障</w:t>
      </w:r>
      <w:bookmarkEnd w:id="112"/>
    </w:p>
    <w:p>
      <w:pPr>
        <w:bidi w:val="0"/>
      </w:pPr>
      <w:r>
        <w:rPr>
          <w:rFonts w:hint="eastAsia"/>
        </w:rPr>
        <w:t>施工力量来源于本单位已完工项目经理部下属的成建制专业队伍，其主要管理及技术人员严格按照本投标文件中承诺的人员进行组织。</w:t>
      </w:r>
    </w:p>
    <w:p>
      <w:pPr>
        <w:bidi w:val="0"/>
      </w:pPr>
      <w:r>
        <w:rPr>
          <w:rFonts w:hint="eastAsia"/>
        </w:rPr>
        <w:t>1、抽调理论及实践经验丰富的人员承担本工程的管理和作业，构成技术密集型施工队伍，以保证整个施工过程的顺利进行。</w:t>
      </w:r>
    </w:p>
    <w:p>
      <w:pPr>
        <w:bidi w:val="0"/>
      </w:pPr>
      <w:r>
        <w:rPr>
          <w:rFonts w:hint="eastAsia"/>
        </w:rPr>
        <w:t>2、根据总体施工进度安排，逐旬、逐月做出劳动力使用计划，保证劳动力配置充足。</w:t>
      </w:r>
    </w:p>
    <w:p>
      <w:pPr>
        <w:bidi w:val="0"/>
      </w:pPr>
      <w:r>
        <w:rPr>
          <w:rFonts w:hint="eastAsia"/>
        </w:rPr>
        <w:t>3、加强技术培训，提高施工人员的操作技术熟练程度，全面提高作业人员整体素质。</w:t>
      </w:r>
    </w:p>
    <w:p>
      <w:pPr>
        <w:bidi w:val="0"/>
      </w:pPr>
      <w:r>
        <w:rPr>
          <w:rFonts w:hint="eastAsia"/>
        </w:rPr>
        <w:t>4、树立一个“干”字，立足一个“抢”字，确保一个“好”字，好中求省，好中求快。树立“时间就是效益，进度就是信誉”的思想，以战斗姿态投入工程施工。</w:t>
      </w:r>
    </w:p>
    <w:p>
      <w:pPr>
        <w:bidi w:val="0"/>
      </w:pPr>
      <w:r>
        <w:rPr>
          <w:rFonts w:hint="eastAsia"/>
        </w:rPr>
        <w:t>本工程我们将积极开展“比质量、比进度、比安全、比文明”为主要内容的劳动立功竞赛活动，树立“言必信，行必果”思想，确保预定施工目标的实现。</w:t>
      </w:r>
    </w:p>
    <w:p>
      <w:pPr>
        <w:bidi w:val="0"/>
      </w:pPr>
      <w:bookmarkStart w:id="113" w:name="_Toc3535"/>
      <w:bookmarkStart w:id="114" w:name="_Toc216252620"/>
      <w:r>
        <w:rPr>
          <w:rFonts w:hint="eastAsia"/>
        </w:rPr>
        <w:t>（四）动员周期</w:t>
      </w:r>
      <w:bookmarkEnd w:id="113"/>
      <w:bookmarkEnd w:id="114"/>
    </w:p>
    <w:p>
      <w:pPr>
        <w:bidi w:val="0"/>
      </w:pPr>
      <w:r>
        <w:rPr>
          <w:rFonts w:hint="eastAsia"/>
        </w:rPr>
        <w:t>本工程项目经理部在工程中标后即着手组建，在接到中标通知书5天内，所有机械设备及人员全部到位。</w:t>
      </w:r>
    </w:p>
    <w:p>
      <w:pPr>
        <w:bidi w:val="0"/>
      </w:pPr>
      <w:r>
        <w:rPr>
          <w:rFonts w:hint="eastAsia"/>
        </w:rPr>
        <w:t>（五）劳动力的管理</w:t>
      </w:r>
    </w:p>
    <w:p>
      <w:pPr>
        <w:bidi w:val="0"/>
      </w:pPr>
      <w:r>
        <w:rPr>
          <w:rFonts w:hint="eastAsia"/>
        </w:rPr>
        <w:t>劳动力的管理是企业管理的重要组成部分，也是工程管理的重要组成部分。劳动管理的任务是在工程施工过程中，对有关劳动力进行计划、决策、组织、智慧、监督、和调度，从而协调职工的工作，充分发挥职工的积极性，不断提高其工作效率。</w:t>
      </w:r>
    </w:p>
    <w:p>
      <w:pPr>
        <w:bidi w:val="0"/>
      </w:pPr>
      <w:r>
        <w:rPr>
          <w:rFonts w:hint="eastAsia"/>
        </w:rPr>
        <w:t>1、充分挖掘劳动资源，合理安排和节约使用劳动力。</w:t>
      </w:r>
    </w:p>
    <w:p>
      <w:pPr>
        <w:bidi w:val="0"/>
      </w:pPr>
      <w:r>
        <w:rPr>
          <w:rFonts w:hint="eastAsia"/>
        </w:rPr>
        <w:t>2、正确执行定额，正确处理国家、集体和劳动者个人的利益关系，充分调动广大职工的积极性。</w:t>
      </w:r>
    </w:p>
    <w:p>
      <w:pPr>
        <w:bidi w:val="0"/>
      </w:pPr>
      <w:r>
        <w:rPr>
          <w:rFonts w:hint="eastAsia"/>
        </w:rPr>
        <w:t>3、编制劳动力使用计划，合理、节约、控制使用劳动力，改善劳动组织，完善劳动的分工和协作，制定劳动力调配管理办法，挖掘劳动潜力。</w:t>
      </w:r>
    </w:p>
    <w:p>
      <w:pPr>
        <w:bidi w:val="0"/>
      </w:pPr>
      <w:r>
        <w:rPr>
          <w:rFonts w:hint="eastAsia"/>
        </w:rPr>
        <w:t>4、建立健全劳动定额管理制度，确定合理定额水平，监督劳动定额的使用。</w:t>
      </w:r>
    </w:p>
    <w:p>
      <w:pPr>
        <w:bidi w:val="0"/>
      </w:pPr>
      <w:r>
        <w:rPr>
          <w:rFonts w:hint="eastAsia"/>
        </w:rPr>
        <w:t>5、合理执行工资制度，控制工资限额，搞好工资分配，正确掌握奖惩制度。</w:t>
      </w:r>
    </w:p>
    <w:p>
      <w:pPr>
        <w:bidi w:val="0"/>
      </w:pPr>
      <w:r>
        <w:rPr>
          <w:rFonts w:hint="eastAsia"/>
        </w:rPr>
        <w:t>6、编制劳动计划，确定计划期内劳动力的需要量，随着施工过程进展合理调整劳动力，保证劳动的协调和合理使用，并保证在春节过后，劳动力的及时补充，避免劳动力不足，影响工程施工的现象。</w:t>
      </w:r>
    </w:p>
    <w:p>
      <w:pPr>
        <w:bidi w:val="0"/>
      </w:pPr>
      <w:r>
        <w:rPr>
          <w:rFonts w:hint="eastAsia"/>
        </w:rPr>
        <w:t>（六）提高劳动生产率的措施</w:t>
      </w:r>
    </w:p>
    <w:p>
      <w:pPr>
        <w:bidi w:val="0"/>
      </w:pPr>
      <w:r>
        <w:rPr>
          <w:rFonts w:hint="eastAsia"/>
        </w:rPr>
        <w:t xml:space="preserve">  1、开展科学研究，促进技术进步。全面开展科学研究工作，促及施工技术的发展。</w:t>
      </w:r>
    </w:p>
    <w:p>
      <w:pPr>
        <w:bidi w:val="0"/>
      </w:pPr>
      <w:r>
        <w:rPr>
          <w:rFonts w:hint="eastAsia"/>
        </w:rPr>
        <w:t xml:space="preserve">  2、提高管理水平，科学的组织生产。</w:t>
      </w:r>
    </w:p>
    <w:p>
      <w:pPr>
        <w:bidi w:val="0"/>
      </w:pPr>
      <w:r>
        <w:rPr>
          <w:rFonts w:hint="eastAsia"/>
        </w:rPr>
        <w:t xml:space="preserve">  3、改善劳动组织，建立相应的劳动组织，形成有利于个人技术的发挥，以及工种之间的分配和协调的机制，建立岗位责任制，促进劳动生产率的提高。</w:t>
      </w:r>
    </w:p>
    <w:p>
      <w:pPr>
        <w:bidi w:val="0"/>
      </w:pPr>
      <w:r>
        <w:rPr>
          <w:rFonts w:hint="eastAsia"/>
        </w:rPr>
        <w:t xml:space="preserve">  4、提高职工的科学技术水平和技术熟练程度。加强职工的文化、技术教育，使职工都能掌握一定的现代化管理知识和有关的新工艺、新技术、新方法。</w:t>
      </w:r>
    </w:p>
    <w:p>
      <w:pPr>
        <w:bidi w:val="0"/>
      </w:pPr>
      <w:r>
        <w:rPr>
          <w:rFonts w:hint="eastAsia"/>
        </w:rPr>
        <w:t>（七）劳动力使用计划</w:t>
      </w:r>
    </w:p>
    <w:p>
      <w:pPr>
        <w:bidi w:val="0"/>
      </w:pPr>
      <w:r>
        <w:rPr>
          <w:rFonts w:hint="eastAsia"/>
        </w:rPr>
        <w:t>1、在我公司范围内，选派具有同类施工经验丰富的施工队伍。他们专业过硬，善于打硬仗打苦仗，能够顾全大局，把业主的利益永远放在第一位。</w:t>
      </w:r>
    </w:p>
    <w:p>
      <w:pPr>
        <w:bidi w:val="0"/>
      </w:pPr>
      <w:r>
        <w:rPr>
          <w:rFonts w:hint="eastAsia"/>
        </w:rPr>
        <w:t>2、根据施工方案实施要求及施工进度计划和劳动力配置计划的要求，提前落实组织劳动力进场的准备工作。</w:t>
      </w:r>
    </w:p>
    <w:p>
      <w:pPr>
        <w:bidi w:val="0"/>
      </w:pPr>
      <w:r>
        <w:rPr>
          <w:rFonts w:hint="eastAsia"/>
        </w:rPr>
        <w:t xml:space="preserve">3、在做好上述计划落实工作后，应另外做好施工劳动力安排预备计划，以备在必要时能够随时召集调用，作为确保合同工期的一项必要措施。 </w:t>
      </w:r>
    </w:p>
    <w:p>
      <w:pPr>
        <w:bidi w:val="0"/>
      </w:pPr>
      <w:r>
        <w:rPr>
          <w:rFonts w:hint="eastAsia"/>
        </w:rPr>
        <w:t>4、根据班组所承担的施工项目要求及其劳动力技术、质量、施工管理协作能力等，以公司内部施工管理目标为依据，与其签订本工程具体的施工协议、施工安全协议书及其它有关承诺和保证文件，明确其工作项目和范围、工作目标施工要求、奖罚措施等事项，以满足本工程项目整体的要求。</w:t>
      </w:r>
    </w:p>
    <w:p>
      <w:pPr>
        <w:bidi w:val="0"/>
      </w:pPr>
      <w:r>
        <w:rPr>
          <w:rFonts w:hint="eastAsia"/>
        </w:rPr>
        <w:t>5、充分发挥我公司在施工组织管理方面的优势，将有关施工队、班组由项目经理部及其管理人员按工序、分区域、交叉施工做出详细安排，并将其它专业劳务分包单位一并纳入项目经理部的管理体系，确保工期、质量目标实现。</w:t>
      </w:r>
    </w:p>
    <w:p>
      <w:pPr>
        <w:bidi w:val="0"/>
      </w:pPr>
      <w:r>
        <w:rPr>
          <w:rFonts w:hint="eastAsia"/>
        </w:rPr>
        <w:t>6、对施工人员所需的生活后勤条件做出充分的考虑安排，包括通信、饮食、清洁卫生、季节变化适应等方面，以保证他们无后顾之忧，全力投入施工工作，确保施工进度和管理的需要。</w:t>
      </w:r>
    </w:p>
    <w:p>
      <w:pPr>
        <w:bidi w:val="0"/>
      </w:pPr>
      <w:r>
        <w:rPr>
          <w:rFonts w:hint="eastAsia"/>
        </w:rPr>
        <w:t>7、在本工程施工期间，根据工程进度需要，本工程项目经理部及所属施工人员取消节假日、休息日，在必要时采取双班制施工方法，以确保施工工期。</w:t>
      </w:r>
    </w:p>
    <w:p>
      <w:pPr>
        <w:bidi w:val="0"/>
      </w:pPr>
      <w:r>
        <w:rPr>
          <w:rFonts w:hint="eastAsia"/>
        </w:rPr>
        <w:t>8、对现场的施工队伍进行严格的资格审查，对审查合格的也必须做好技术安全交底、职业道德教育等方面的工作。</w:t>
      </w:r>
    </w:p>
    <w:p>
      <w:pPr>
        <w:bidi w:val="0"/>
      </w:pPr>
      <w:r>
        <w:rPr>
          <w:rFonts w:hint="eastAsia"/>
        </w:rPr>
        <w:t>9、对已进场的队伍实施动态管理，不允许其擅自扩充和随意抽调，以确保施工队伍的素质和人员相对稳定。</w:t>
      </w:r>
    </w:p>
    <w:p>
      <w:pPr>
        <w:bidi w:val="0"/>
      </w:pPr>
      <w:r>
        <w:rPr>
          <w:rFonts w:hint="eastAsia"/>
        </w:rPr>
        <w:t>10、未经项目经理部质量、安全培训的操作工人不允许上岗。</w:t>
      </w:r>
    </w:p>
    <w:p>
      <w:pPr>
        <w:bidi w:val="0"/>
      </w:pPr>
      <w:r>
        <w:rPr>
          <w:rFonts w:hint="eastAsia"/>
        </w:rPr>
        <w:t>11、加强对施工班组的管理，凡进场的施工班组必须配备一定数量的专职质量、安全的管理人员。</w:t>
      </w:r>
    </w:p>
    <w:p>
      <w:pPr>
        <w:rPr>
          <w:rFonts w:hint="eastAsia" w:ascii="宋体" w:hAnsi="宋体" w:eastAsia="宋体"/>
          <w:color w:val="000000"/>
          <w:lang w:eastAsia="zh-CN"/>
        </w:rPr>
      </w:pPr>
      <w:r>
        <w:rPr>
          <w:rFonts w:hint="eastAsia" w:ascii="宋体" w:hAnsi="宋体"/>
          <w:color w:val="000000"/>
        </w:rPr>
        <w:t>具体计划见附表</w:t>
      </w:r>
      <w:r>
        <w:rPr>
          <w:rFonts w:hint="eastAsia" w:ascii="宋体" w:hAnsi="宋体"/>
          <w:color w:val="000000"/>
          <w:lang w:eastAsia="zh-CN"/>
        </w:rPr>
        <w:t>二</w:t>
      </w:r>
    </w:p>
    <w:p>
      <w:pPr>
        <w:bidi w:val="0"/>
      </w:pPr>
      <w:bookmarkStart w:id="115" w:name="_Toc5194"/>
      <w:bookmarkStart w:id="116" w:name="_Toc216252621"/>
      <w:r>
        <w:rPr>
          <w:rFonts w:hint="eastAsia"/>
        </w:rPr>
        <w:t>（八）抵达施工现场的方法</w:t>
      </w:r>
      <w:bookmarkEnd w:id="115"/>
      <w:bookmarkEnd w:id="116"/>
    </w:p>
    <w:p>
      <w:pPr>
        <w:bidi w:val="0"/>
      </w:pPr>
      <w:r>
        <w:rPr>
          <w:rFonts w:hint="eastAsia"/>
        </w:rPr>
        <w:t>所有人员乘坐汽车直达施工现场。</w:t>
      </w:r>
    </w:p>
    <w:p>
      <w:pPr>
        <w:pStyle w:val="3"/>
      </w:pPr>
      <w:bookmarkStart w:id="117" w:name="_Toc3393"/>
      <w:bookmarkStart w:id="118" w:name="_Toc12871"/>
      <w:bookmarkStart w:id="119" w:name="_Toc216252622"/>
      <w:bookmarkStart w:id="120" w:name="_Toc483470331"/>
      <w:bookmarkStart w:id="121" w:name="_Toc5305"/>
      <w:r>
        <w:rPr>
          <w:rFonts w:hint="eastAsia"/>
        </w:rPr>
        <w:t>二、</w:t>
      </w:r>
      <w:bookmarkEnd w:id="117"/>
      <w:bookmarkEnd w:id="118"/>
      <w:bookmarkEnd w:id="119"/>
      <w:bookmarkEnd w:id="120"/>
      <w:r>
        <w:rPr>
          <w:rFonts w:hint="eastAsia"/>
        </w:rPr>
        <w:t>主要施工机具使用计划</w:t>
      </w:r>
      <w:bookmarkEnd w:id="121"/>
    </w:p>
    <w:p>
      <w:pPr>
        <w:bidi w:val="0"/>
      </w:pPr>
      <w:bookmarkStart w:id="122" w:name="_Toc2354"/>
      <w:bookmarkStart w:id="123" w:name="_Toc216252623"/>
      <w:bookmarkStart w:id="124" w:name="_Toc57803252"/>
      <w:bookmarkStart w:id="125" w:name="_Toc85573790"/>
      <w:r>
        <w:rPr>
          <w:rFonts w:hint="eastAsia"/>
        </w:rPr>
        <w:t>（一） 施工机械化</w:t>
      </w:r>
      <w:bookmarkEnd w:id="122"/>
      <w:bookmarkEnd w:id="123"/>
      <w:bookmarkEnd w:id="124"/>
      <w:bookmarkEnd w:id="125"/>
    </w:p>
    <w:p>
      <w:pPr>
        <w:bidi w:val="0"/>
      </w:pPr>
      <w:bookmarkStart w:id="126" w:name="_Toc216252624"/>
      <w:bookmarkStart w:id="127" w:name="_Toc57803253"/>
      <w:bookmarkStart w:id="128" w:name="_Toc85573791"/>
      <w:r>
        <w:rPr>
          <w:rFonts w:hint="eastAsia"/>
        </w:rPr>
        <w:t>为保证本工程施工的顺利进行及工程质量，将对本工程投入足够的设备。我公司准备用于本工程施工机械目前已保养完毕，整装待发，此工程如由我公司中标，我们将在原有设备的基础上，再添置部分先进的施工机械为该工程服务，并在施工中，加强对机械施工设备的维护和保养，以充分发挥机械设备的优势，确保工程施工的均衡连续性。</w:t>
      </w:r>
    </w:p>
    <w:p>
      <w:pPr>
        <w:bidi w:val="0"/>
      </w:pPr>
      <w:bookmarkStart w:id="129" w:name="_Toc25148"/>
      <w:r>
        <w:rPr>
          <w:rFonts w:hint="eastAsia"/>
        </w:rPr>
        <w:t>（二） 本工程机械设备配置原则</w:t>
      </w:r>
      <w:bookmarkEnd w:id="126"/>
      <w:bookmarkEnd w:id="127"/>
      <w:bookmarkEnd w:id="128"/>
      <w:bookmarkEnd w:id="129"/>
    </w:p>
    <w:p>
      <w:pPr>
        <w:bidi w:val="0"/>
      </w:pPr>
      <w:r>
        <w:rPr>
          <w:rFonts w:hint="eastAsia"/>
          <w:lang w:val="en-US" w:eastAsia="zh-CN"/>
        </w:rPr>
        <w:t>1</w:t>
      </w:r>
      <w:r>
        <w:rPr>
          <w:rFonts w:hint="eastAsia"/>
        </w:rPr>
        <w:t>、满足施工技术与施工质量的需求。</w:t>
      </w:r>
    </w:p>
    <w:p>
      <w:pPr>
        <w:bidi w:val="0"/>
      </w:pPr>
      <w:r>
        <w:rPr>
          <w:rFonts w:hint="eastAsia"/>
          <w:lang w:val="en-US" w:eastAsia="zh-CN"/>
        </w:rPr>
        <w:t>2</w:t>
      </w:r>
      <w:r>
        <w:rPr>
          <w:rFonts w:hint="eastAsia"/>
        </w:rPr>
        <w:t>、满足施工组织设计，机械配置先进合理。</w:t>
      </w:r>
    </w:p>
    <w:p>
      <w:pPr>
        <w:bidi w:val="0"/>
      </w:pPr>
      <w:r>
        <w:rPr>
          <w:rFonts w:hint="eastAsia"/>
          <w:lang w:val="en-US" w:eastAsia="zh-CN"/>
        </w:rPr>
        <w:t>3</w:t>
      </w:r>
      <w:r>
        <w:rPr>
          <w:rFonts w:hint="eastAsia"/>
        </w:rPr>
        <w:t>、重点部位优先配置。</w:t>
      </w:r>
    </w:p>
    <w:p>
      <w:pPr>
        <w:bidi w:val="0"/>
      </w:pPr>
      <w:r>
        <w:rPr>
          <w:rFonts w:hint="eastAsia"/>
          <w:lang w:val="en-US" w:eastAsia="zh-CN"/>
        </w:rPr>
        <w:t>4</w:t>
      </w:r>
      <w:r>
        <w:rPr>
          <w:rFonts w:hint="eastAsia"/>
        </w:rPr>
        <w:t>、采用先进的、新型的机械设备。</w:t>
      </w:r>
    </w:p>
    <w:p>
      <w:pPr>
        <w:bidi w:val="0"/>
        <w:rPr>
          <w:rFonts w:ascii="宋体" w:hAnsi="宋体"/>
          <w:snapToGrid w:val="0"/>
          <w:color w:val="000000"/>
          <w:szCs w:val="28"/>
        </w:rPr>
      </w:pPr>
      <w:r>
        <w:rPr>
          <w:rFonts w:hint="eastAsia"/>
          <w:lang w:val="en-US" w:eastAsia="zh-CN"/>
        </w:rPr>
        <w:t>5</w:t>
      </w:r>
      <w:r>
        <w:rPr>
          <w:rFonts w:hint="eastAsia"/>
        </w:rPr>
        <w:t xml:space="preserve">、注意机械的配套使用，充分发挥其功能效率。    </w:t>
      </w:r>
      <w:r>
        <w:rPr>
          <w:rFonts w:hint="eastAsia" w:ascii="宋体" w:hAnsi="宋体"/>
          <w:snapToGrid w:val="0"/>
          <w:color w:val="000000"/>
          <w:szCs w:val="28"/>
        </w:rPr>
        <w:t xml:space="preserve"> </w:t>
      </w:r>
    </w:p>
    <w:p>
      <w:pPr>
        <w:bidi w:val="0"/>
      </w:pPr>
      <w:bookmarkStart w:id="130" w:name="_Toc15107"/>
      <w:bookmarkStart w:id="131" w:name="_Toc483470332"/>
      <w:bookmarkStart w:id="132" w:name="_Toc11370"/>
      <w:bookmarkStart w:id="133" w:name="_Toc216252626"/>
      <w:r>
        <w:rPr>
          <w:rFonts w:hint="eastAsia"/>
        </w:rPr>
        <w:t>（三）</w:t>
      </w:r>
      <w:bookmarkEnd w:id="130"/>
      <w:bookmarkEnd w:id="131"/>
      <w:bookmarkEnd w:id="132"/>
      <w:bookmarkEnd w:id="133"/>
      <w:r>
        <w:rPr>
          <w:rFonts w:hint="eastAsia"/>
        </w:rPr>
        <w:t xml:space="preserve"> 保证机械设备供应措施</w:t>
      </w:r>
    </w:p>
    <w:p>
      <w:pPr>
        <w:bidi w:val="0"/>
      </w:pPr>
      <w:r>
        <w:rPr>
          <w:rFonts w:hint="eastAsia"/>
        </w:rPr>
        <w:t>1、编制合理的机械设备供应计划，在时间、数量、性能方面满足施工生产的需要。合理安排各类机械设备在各个施工队（组）间和各个施工阶段在时间和空间上的合理搭配，以提高机械设备的使用效率及产出水平，从而提高设备的经济效益。</w:t>
      </w:r>
    </w:p>
    <w:p>
      <w:pPr>
        <w:bidi w:val="0"/>
      </w:pPr>
      <w:r>
        <w:rPr>
          <w:rFonts w:hint="eastAsia"/>
        </w:rPr>
        <w:t>2、根据供应计划作好供应准备工作，编制大型机械设备运输、进场方案，保证按时、安全地组织进场。</w:t>
      </w:r>
    </w:p>
    <w:p>
      <w:pPr>
        <w:bidi w:val="0"/>
      </w:pPr>
      <w:r>
        <w:rPr>
          <w:rFonts w:hint="eastAsia"/>
        </w:rPr>
        <w:t>3、加强机械设备的维修和保养，提高机械设备的完好率，使计划供应数量满足施工要求。</w:t>
      </w:r>
    </w:p>
    <w:p>
      <w:pPr>
        <w:bidi w:val="0"/>
      </w:pPr>
      <w:r>
        <w:rPr>
          <w:rFonts w:hint="eastAsia"/>
        </w:rPr>
        <w:t>4、合理组织施工，保证施工生产的连续性，提高机械设备的利用率。</w:t>
      </w:r>
    </w:p>
    <w:p>
      <w:pPr>
        <w:bidi w:val="0"/>
      </w:pPr>
      <w:r>
        <w:rPr>
          <w:rFonts w:hint="eastAsia"/>
        </w:rPr>
        <w:t>（四） 保证现场机械设备顺利、安全运行的具体措施</w:t>
      </w:r>
    </w:p>
    <w:p>
      <w:pPr>
        <w:bidi w:val="0"/>
      </w:pPr>
      <w:r>
        <w:rPr>
          <w:rFonts w:hint="eastAsia"/>
        </w:rPr>
        <w:t>1、现场所投入的大型机械设备中大部分属我单位自有，少部分机械设备需要采购新设备或租用较新设备，租用时需经我单位设备的人员检查，确保性能优良，安全可靠，并采用一些技术先进，机械化施工程度特别高的机械设备，确保工程施工进度。</w:t>
      </w:r>
    </w:p>
    <w:p>
      <w:pPr>
        <w:bidi w:val="0"/>
      </w:pPr>
      <w:r>
        <w:rPr>
          <w:rFonts w:hint="eastAsia"/>
        </w:rPr>
        <w:t>2、对材料强度疲劳检测，使其安全可靠，性能优良稳定，确保施工期间能长时间使用都不会出现较大的机械故障和安全隐患。</w:t>
      </w:r>
    </w:p>
    <w:p>
      <w:pPr>
        <w:bidi w:val="0"/>
      </w:pPr>
      <w:r>
        <w:rPr>
          <w:rFonts w:hint="eastAsia"/>
        </w:rPr>
        <w:t>3、实行人机固定，要求操作人员必须遵守安全操作规程，积极为施工服务。提供机械施工质量，降低消耗，将机械的使用效益与操作人员的经济利益联系起来。</w:t>
      </w:r>
    </w:p>
    <w:p>
      <w:pPr>
        <w:bidi w:val="0"/>
      </w:pPr>
      <w:r>
        <w:rPr>
          <w:rFonts w:hint="eastAsia"/>
        </w:rPr>
        <w:t>4、遵守技术试验规定，凡进入现场的施工机械设备，必须测定其技术性能、工作性能和安全性能，确认合格后才能验收。</w:t>
      </w:r>
    </w:p>
    <w:p>
      <w:pPr>
        <w:bidi w:val="0"/>
      </w:pPr>
      <w:r>
        <w:rPr>
          <w:rFonts w:hint="eastAsia"/>
        </w:rPr>
        <w:t>5、为施工机械使用创造良好的现场环境，如交通、照明设施，施工平面布置要适合机械作业要求。加强机械设备的安全作业，作业前必须向操作人员进行安全操作交底，严禁违章作业和机械带病作业。</w:t>
      </w:r>
    </w:p>
    <w:p>
      <w:pPr>
        <w:bidi w:val="0"/>
      </w:pPr>
      <w:r>
        <w:rPr>
          <w:rFonts w:hint="eastAsia"/>
        </w:rPr>
        <w:t>6、由操作人员每日班前、工作中和工作后进行例行保养，防止有问题的施工设备继续使用，并及时维修；同时对一些小型机具设有备用机械，确保现场施工的顺利进行。</w:t>
      </w:r>
    </w:p>
    <w:p>
      <w:pPr>
        <w:bidi w:val="0"/>
      </w:pPr>
      <w:r>
        <w:rPr>
          <w:rFonts w:hint="eastAsia"/>
        </w:rPr>
        <w:t>（五） 施工机械设备管理措施</w:t>
      </w:r>
    </w:p>
    <w:p>
      <w:pPr>
        <w:bidi w:val="0"/>
      </w:pPr>
      <w:r>
        <w:rPr>
          <w:rFonts w:hint="eastAsia"/>
        </w:rPr>
        <w:t>为加强施工设备管理，保证机械设备的良好状态，实现机械设备管理的制度化、规范化，达到优质、高效、低耗、安全、环保的要求，以适应施工生产的需要，我们特制定以下管理措施，将在工程施工中切实执行，保障工程建设的顺利进行。</w:t>
      </w:r>
    </w:p>
    <w:p>
      <w:pPr>
        <w:bidi w:val="0"/>
      </w:pPr>
      <w:r>
        <w:rPr>
          <w:rFonts w:hint="eastAsia"/>
        </w:rPr>
        <w:t>1、设备管理员先查验机械设备基本技术资料（包括出厂合格证，大修记录等），合格后，会同物资采购管理部组织相关人员对其进行检查、验收。</w:t>
      </w:r>
    </w:p>
    <w:p>
      <w:pPr>
        <w:bidi w:val="0"/>
      </w:pPr>
      <w:r>
        <w:rPr>
          <w:rFonts w:hint="eastAsia"/>
        </w:rPr>
        <w:t>2、检查机械的完善情况，外部结构装置的装配质量，连接部位的紧固与可靠程度，润滑部位、液压系统的油质油量，电气系统的完整性等项内容。</w:t>
      </w:r>
    </w:p>
    <w:p>
      <w:pPr>
        <w:bidi w:val="0"/>
      </w:pPr>
      <w:r>
        <w:rPr>
          <w:rFonts w:hint="eastAsia"/>
        </w:rPr>
        <w:t>3、项目设备管理员组织相关人员对设备外观进行检查，要求机械设备外观整洁、颜色一致，经验收合格后方能进入现场。</w:t>
      </w:r>
    </w:p>
    <w:p>
      <w:pPr>
        <w:bidi w:val="0"/>
      </w:pPr>
      <w:r>
        <w:rPr>
          <w:rFonts w:hint="eastAsia"/>
        </w:rPr>
        <w:t>4、设备安装完毕后，由物资采购管理部组织项目、安装单位进行验收，并按照建委的验收表格填写记录，合格后，原件交项目设备工程师、复印件交物资采购管理部进行备案。</w:t>
      </w:r>
    </w:p>
    <w:p>
      <w:pPr>
        <w:bidi w:val="0"/>
      </w:pPr>
      <w:r>
        <w:rPr>
          <w:rFonts w:hint="eastAsia"/>
        </w:rPr>
        <w:t>设备验收合格后，在进行施工生产前，由项目设备管理员检查操作人员的操作证并预留其复印件存档，合格后，方能进入现场进行施工作业。</w:t>
      </w:r>
    </w:p>
    <w:p>
      <w:pPr>
        <w:bidi w:val="0"/>
      </w:pPr>
      <w:r>
        <w:rPr>
          <w:rFonts w:hint="eastAsia"/>
        </w:rPr>
        <w:t>（六） 机械设备日常管理</w:t>
      </w:r>
    </w:p>
    <w:p>
      <w:pPr>
        <w:bidi w:val="0"/>
      </w:pPr>
      <w:r>
        <w:rPr>
          <w:rFonts w:hint="eastAsia"/>
        </w:rPr>
        <w:t>1、机械设备台帐</w:t>
      </w:r>
    </w:p>
    <w:p>
      <w:pPr>
        <w:bidi w:val="0"/>
      </w:pPr>
      <w:r>
        <w:rPr>
          <w:rFonts w:hint="eastAsia"/>
        </w:rPr>
        <w:t>机械设备经安装调试完毕，确认合格并投入使用后，由项目经理部设备管理员登记进入项目机械设备台帐备案。对台帐内的大型机械建立技术档案，档案中 包括：原始技术资料和验收凭证、建委颁发的设备编号及经劳动局检验后出具的安全使用合格证、保养记录统计、历次大中修改造记录、运转时间记录、事故记录及履历资料等。</w:t>
      </w:r>
    </w:p>
    <w:p>
      <w:pPr>
        <w:bidi w:val="0"/>
      </w:pPr>
      <w:r>
        <w:rPr>
          <w:rFonts w:hint="eastAsia"/>
        </w:rPr>
        <w:t>2、“三定”制度</w:t>
      </w:r>
    </w:p>
    <w:p>
      <w:pPr>
        <w:bidi w:val="0"/>
      </w:pPr>
      <w:r>
        <w:rPr>
          <w:rFonts w:hint="eastAsia"/>
        </w:rPr>
        <w:t>由项目设备管理员负责贯彻落实机械设备的“定人、 定机、定岗位”的“三定”制度。由分包单位填写机械设备三定登记表并报项目备案。</w:t>
      </w:r>
    </w:p>
    <w:p>
      <w:pPr>
        <w:bidi w:val="0"/>
      </w:pPr>
      <w:r>
        <w:rPr>
          <w:rFonts w:hint="eastAsia"/>
        </w:rPr>
        <w:t>3、安全技术交底制度</w:t>
      </w:r>
    </w:p>
    <w:p>
      <w:pPr>
        <w:bidi w:val="0"/>
      </w:pPr>
      <w:r>
        <w:rPr>
          <w:rFonts w:hint="eastAsia"/>
        </w:rPr>
        <w:t>机械设备操作人员实施操作之前，由项目设备管理员/安全工程师对机械设备操作人员进行安全技术交底。</w:t>
      </w:r>
    </w:p>
    <w:p>
      <w:pPr>
        <w:bidi w:val="0"/>
      </w:pPr>
      <w:r>
        <w:rPr>
          <w:rFonts w:hint="eastAsia"/>
        </w:rPr>
        <w:t>4、定期检查保养制度</w:t>
      </w:r>
    </w:p>
    <w:p>
      <w:pPr>
        <w:bidi w:val="0"/>
      </w:pPr>
      <w:r>
        <w:rPr>
          <w:rFonts w:hint="eastAsia"/>
        </w:rPr>
        <w:t>（1）机械工程师在每月月初编制机械设备维修保养计划，由设备管理员负责组织、监督专人实施并做好设备的保养检查记录。</w:t>
      </w:r>
    </w:p>
    <w:p>
      <w:pPr>
        <w:bidi w:val="0"/>
      </w:pPr>
      <w:r>
        <w:rPr>
          <w:rFonts w:hint="eastAsia"/>
        </w:rPr>
        <w:t>（2）机械设备的修理由设备管理员督促设备供应商的专业人员进行，并填写《机械设备维修记录》存档备查。</w:t>
      </w:r>
    </w:p>
    <w:p>
      <w:pPr>
        <w:bidi w:val="0"/>
      </w:pPr>
      <w:r>
        <w:rPr>
          <w:rFonts w:hint="eastAsia"/>
        </w:rPr>
        <w:t>（3）严格遵守维护保养制度，根据情况每天或每月留出必要的保养时间，保证机械设备的正常运转。</w:t>
      </w:r>
    </w:p>
    <w:p>
      <w:pPr>
        <w:bidi w:val="0"/>
      </w:pPr>
      <w:r>
        <w:rPr>
          <w:rFonts w:hint="eastAsia"/>
        </w:rPr>
        <w:t>（4）由于机械设备发生故障造成事故时，设备管理员应认真填写施工设备事故报告单，报告生产设备现场管理部经理，认真、及时处理。</w:t>
      </w:r>
    </w:p>
    <w:p>
      <w:pPr>
        <w:bidi w:val="0"/>
      </w:pPr>
      <w:r>
        <w:rPr>
          <w:rFonts w:hint="eastAsia"/>
        </w:rPr>
        <w:t>5、机械设备的使用管理</w:t>
      </w:r>
    </w:p>
    <w:p>
      <w:pPr>
        <w:bidi w:val="0"/>
      </w:pPr>
      <w:r>
        <w:rPr>
          <w:rFonts w:hint="eastAsia"/>
        </w:rPr>
        <w:t>（1）在机械设备投入使用前，项目设备管理员应熟悉机械设备性能并掌握机械设备的合理使用的要点，保证安全使用。</w:t>
      </w:r>
    </w:p>
    <w:p>
      <w:pPr>
        <w:bidi w:val="0"/>
      </w:pPr>
      <w:r>
        <w:rPr>
          <w:rFonts w:hint="eastAsia"/>
        </w:rPr>
        <w:t>（2）严格按照规定的性能要求使用机械设备，要求操作者遵守操作规程，既不允许机械设备超负荷使用，也不允许长期处于低负荷下使用和运转。</w:t>
      </w:r>
    </w:p>
    <w:p>
      <w:pPr>
        <w:bidi w:val="0"/>
      </w:pPr>
      <w:r>
        <w:rPr>
          <w:rFonts w:hint="eastAsia"/>
        </w:rPr>
        <w:t>（3）经过防噪处理后机械设备的噪音必须符合环保要求；液压系统无泄漏现象。</w:t>
      </w:r>
    </w:p>
    <w:p>
      <w:pPr>
        <w:bidi w:val="0"/>
      </w:pPr>
      <w:r>
        <w:rPr>
          <w:rFonts w:hint="eastAsia"/>
        </w:rPr>
        <w:t>（4）机械设备使用的燃油和润滑油必须符合规定，电压等级必须符合铭牌规定。</w:t>
      </w:r>
    </w:p>
    <w:p>
      <w:pPr>
        <w:bidi w:val="0"/>
      </w:pPr>
      <w:r>
        <w:rPr>
          <w:rFonts w:hint="eastAsia"/>
        </w:rPr>
        <w:t>（5）不允许任意拆卸固定配置的附属设备及零部件或任意变更机械设备的结构。</w:t>
      </w:r>
    </w:p>
    <w:p>
      <w:pPr>
        <w:bidi w:val="0"/>
      </w:pPr>
      <w:r>
        <w:rPr>
          <w:rFonts w:hint="eastAsia"/>
        </w:rPr>
        <w:t>（6）对大型机械设备每日运转后，设备司机必须认真填写机械设备运转记录，并在月底交至项目设备工程师处存档。</w:t>
      </w:r>
    </w:p>
    <w:p>
      <w:pPr>
        <w:bidi w:val="0"/>
      </w:pPr>
      <w:r>
        <w:rPr>
          <w:rFonts w:hint="eastAsia"/>
        </w:rPr>
        <w:t>（7）主要施工机具见附表一</w:t>
      </w:r>
    </w:p>
    <w:p>
      <w:pPr>
        <w:rPr>
          <w:rFonts w:ascii="宋体" w:hAnsi="宋体"/>
          <w:color w:val="000000"/>
          <w:szCs w:val="28"/>
        </w:rPr>
      </w:pPr>
      <w:r>
        <w:rPr>
          <w:rFonts w:ascii="宋体" w:hAnsi="宋体"/>
          <w:color w:val="000000"/>
          <w:szCs w:val="28"/>
        </w:rPr>
        <w:br w:type="page"/>
      </w:r>
    </w:p>
    <w:p>
      <w:pPr>
        <w:pStyle w:val="2"/>
      </w:pPr>
      <w:bookmarkStart w:id="134" w:name="_Toc2449"/>
      <w:r>
        <w:rPr>
          <w:rFonts w:hint="eastAsia" w:ascii="宋体" w:hAnsi="宋体"/>
          <w:color w:val="000000"/>
          <w:szCs w:val="28"/>
        </w:rPr>
        <w:drawing>
          <wp:anchor distT="0" distB="0" distL="114300" distR="114300" simplePos="0" relativeHeight="251662336" behindDoc="1" locked="1" layoutInCell="1" allowOverlap="1">
            <wp:simplePos x="0" y="0"/>
            <wp:positionH relativeFrom="column">
              <wp:posOffset>4559300</wp:posOffset>
            </wp:positionH>
            <wp:positionV relativeFrom="paragraph">
              <wp:posOffset>9829800</wp:posOffset>
            </wp:positionV>
            <wp:extent cx="520700" cy="495300"/>
            <wp:effectExtent l="0" t="0" r="12700" b="0"/>
            <wp:wrapNone/>
            <wp:docPr id="44" name="图片 89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95" descr="38"/>
                    <pic:cNvPicPr>
                      <a:picLocks noChangeAspect="1"/>
                    </pic:cNvPicPr>
                  </pic:nvPicPr>
                  <pic:blipFill>
                    <a:blip r:embed="rId13"/>
                    <a:stretch>
                      <a:fillRect/>
                    </a:stretch>
                  </pic:blipFill>
                  <pic:spPr>
                    <a:xfrm>
                      <a:off x="0" y="0"/>
                      <a:ext cx="520700" cy="495300"/>
                    </a:xfrm>
                    <a:prstGeom prst="rect">
                      <a:avLst/>
                    </a:prstGeom>
                    <a:noFill/>
                    <a:ln>
                      <a:noFill/>
                    </a:ln>
                  </pic:spPr>
                </pic:pic>
              </a:graphicData>
            </a:graphic>
          </wp:anchor>
        </w:drawing>
      </w:r>
      <w:bookmarkStart w:id="135" w:name="_Toc483470333"/>
      <w:bookmarkStart w:id="136" w:name="_Toc16875"/>
      <w:bookmarkStart w:id="137" w:name="_Toc27873"/>
      <w:r>
        <w:rPr>
          <w:rFonts w:hint="eastAsia"/>
        </w:rPr>
        <w:t>第五章  施工部署及总平面布置</w:t>
      </w:r>
      <w:bookmarkEnd w:id="134"/>
      <w:bookmarkEnd w:id="135"/>
      <w:bookmarkEnd w:id="136"/>
      <w:bookmarkEnd w:id="137"/>
    </w:p>
    <w:p>
      <w:pPr>
        <w:pStyle w:val="3"/>
      </w:pPr>
      <w:bookmarkStart w:id="138" w:name="_Toc13127"/>
      <w:bookmarkStart w:id="139" w:name="_Toc23569"/>
      <w:bookmarkStart w:id="140" w:name="_Toc2422"/>
      <w:bookmarkStart w:id="141" w:name="_Toc483470334"/>
      <w:r>
        <w:rPr>
          <w:rFonts w:hint="eastAsia"/>
        </w:rPr>
        <w:t>一、布置原则</w:t>
      </w:r>
      <w:bookmarkEnd w:id="138"/>
      <w:bookmarkEnd w:id="139"/>
      <w:bookmarkEnd w:id="140"/>
      <w:bookmarkEnd w:id="141"/>
    </w:p>
    <w:p>
      <w:r>
        <w:rPr>
          <w:rFonts w:hint="eastAsia"/>
          <w:lang w:eastAsia="zh-CN"/>
        </w:rPr>
        <w:t>（一）</w:t>
      </w:r>
      <w:r>
        <w:rPr>
          <w:rFonts w:hint="eastAsia"/>
        </w:rPr>
        <w:t>考虑当地规划，尽量使用业主提供的红线征地范围，减少临时租地。</w:t>
      </w:r>
    </w:p>
    <w:p>
      <w:r>
        <w:rPr>
          <w:rFonts w:hint="eastAsia"/>
          <w:lang w:eastAsia="zh-CN"/>
        </w:rPr>
        <w:t>（二）</w:t>
      </w:r>
      <w:r>
        <w:rPr>
          <w:rFonts w:hint="eastAsia"/>
        </w:rPr>
        <w:t>根据施工的先后次序，利用永久征地或已完工程作未完工程的临时场地。</w:t>
      </w:r>
    </w:p>
    <w:p>
      <w:r>
        <w:rPr>
          <w:rFonts w:hint="eastAsia"/>
          <w:lang w:eastAsia="zh-CN"/>
        </w:rPr>
        <w:t>（三）</w:t>
      </w:r>
      <w:r>
        <w:rPr>
          <w:rFonts w:hint="eastAsia"/>
        </w:rPr>
        <w:t>不妨碍施工测量放线，保障运输畅通，各工种的作业不相互干扰。</w:t>
      </w:r>
    </w:p>
    <w:p>
      <w:r>
        <w:rPr>
          <w:rFonts w:hint="eastAsia"/>
          <w:lang w:eastAsia="zh-CN"/>
        </w:rPr>
        <w:t>（四）</w:t>
      </w:r>
      <w:r>
        <w:rPr>
          <w:rFonts w:hint="eastAsia"/>
        </w:rPr>
        <w:t>尽量靠近主体工程，减少工地搬运距离，职工上下班方便。</w:t>
      </w:r>
    </w:p>
    <w:p>
      <w:r>
        <w:rPr>
          <w:rFonts w:hint="eastAsia"/>
          <w:lang w:eastAsia="zh-CN"/>
        </w:rPr>
        <w:t>（五）</w:t>
      </w:r>
      <w:r>
        <w:rPr>
          <w:rFonts w:hint="eastAsia"/>
        </w:rPr>
        <w:t>尽量集中以便于管理，符合环境保护，满足使用卫生、安全。</w:t>
      </w:r>
    </w:p>
    <w:p>
      <w:pPr>
        <w:pStyle w:val="3"/>
      </w:pPr>
      <w:bookmarkStart w:id="142" w:name="_Toc11803"/>
      <w:bookmarkStart w:id="143" w:name="_Toc483470335"/>
      <w:bookmarkStart w:id="144" w:name="_Toc25536"/>
      <w:bookmarkStart w:id="145" w:name="_Toc14315"/>
      <w:r>
        <w:rPr>
          <w:rFonts w:hint="eastAsia"/>
        </w:rPr>
        <w:t>二、施工总平面布置图</w:t>
      </w:r>
      <w:bookmarkEnd w:id="142"/>
      <w:bookmarkEnd w:id="143"/>
      <w:bookmarkEnd w:id="144"/>
      <w:bookmarkEnd w:id="145"/>
    </w:p>
    <w:p>
      <w:r>
        <w:rPr>
          <w:rFonts w:hint="eastAsia"/>
        </w:rPr>
        <w:t>具体详见附后《施工总平面布置图》。</w:t>
      </w:r>
    </w:p>
    <w:p>
      <w:pPr>
        <w:pStyle w:val="3"/>
      </w:pPr>
      <w:bookmarkStart w:id="146" w:name="_Toc483470336"/>
      <w:bookmarkStart w:id="147" w:name="_Toc14074"/>
      <w:bookmarkStart w:id="148" w:name="_Toc21515"/>
      <w:bookmarkStart w:id="149" w:name="_Toc16457"/>
      <w:r>
        <w:rPr>
          <w:rFonts w:hint="eastAsia"/>
        </w:rPr>
        <w:t>三、施工场地布置说明</w:t>
      </w:r>
      <w:bookmarkEnd w:id="146"/>
      <w:bookmarkEnd w:id="147"/>
      <w:bookmarkEnd w:id="148"/>
      <w:bookmarkEnd w:id="149"/>
    </w:p>
    <w:p>
      <w:pPr>
        <w:bidi w:val="0"/>
      </w:pPr>
      <w:r>
        <w:rPr>
          <w:rFonts w:hint="eastAsia"/>
        </w:rPr>
        <w:t>（一）</w:t>
      </w:r>
      <w:r>
        <w:rPr>
          <w:rFonts w:hint="eastAsia"/>
        </w:rPr>
        <w:tab/>
      </w:r>
      <w:r>
        <w:rPr>
          <w:rFonts w:hint="eastAsia"/>
        </w:rPr>
        <w:t>、临时路</w:t>
      </w:r>
    </w:p>
    <w:p>
      <w:pPr>
        <w:bidi w:val="0"/>
      </w:pPr>
      <w:r>
        <w:rPr>
          <w:rFonts w:hint="eastAsia"/>
        </w:rPr>
        <w:t>按照建设单位提供方案，我方中标后安排现场实地踏勘和调查，保证场外道路和场内道路基本通畅。满足材料、机械运输的施工要求，尽量利用现有道路做施工便道，做好成品保护工作。</w:t>
      </w:r>
    </w:p>
    <w:p>
      <w:pPr>
        <w:bidi w:val="0"/>
      </w:pPr>
      <w:r>
        <w:rPr>
          <w:rFonts w:hint="eastAsia"/>
        </w:rPr>
        <w:t>（二）</w:t>
      </w:r>
      <w:r>
        <w:rPr>
          <w:rFonts w:hint="eastAsia"/>
        </w:rPr>
        <w:tab/>
      </w:r>
      <w:r>
        <w:rPr>
          <w:rFonts w:hint="eastAsia"/>
        </w:rPr>
        <w:t>、施工用房</w:t>
      </w:r>
    </w:p>
    <w:p>
      <w:pPr>
        <w:bidi w:val="0"/>
      </w:pPr>
      <w:r>
        <w:rPr>
          <w:rFonts w:hint="eastAsia"/>
        </w:rPr>
        <w:t>考虑到本工程区域大、工程量大，结合现场地形的实际情况分别修建施工场地，以满足各施工工区的生产、生活及办公的需要。项目部设办公室，仓库、周转材料堆场、停车场等生产设施，以及宿舍、食堂、厕所、浴室等生活设施。</w:t>
      </w:r>
    </w:p>
    <w:p>
      <w:pPr>
        <w:bidi w:val="0"/>
      </w:pPr>
      <w:r>
        <w:rPr>
          <w:rFonts w:hint="eastAsia"/>
        </w:rPr>
        <w:t>其中，项目部平面尺寸30×20=600平方米；按各相关职能部门设置办公用房和生活住房。</w:t>
      </w:r>
    </w:p>
    <w:p>
      <w:pPr>
        <w:bidi w:val="0"/>
      </w:pPr>
      <w:r>
        <w:rPr>
          <w:rFonts w:hint="eastAsia"/>
        </w:rPr>
        <w:t>项目部及职工生活区搭设符合秦皇岛市文明施工要求。生活、办公用房采用单层或双层彩钢板活动房，规划时综合考虑各方面需求，满足人员的日常生活、工作及娱乐的需要，保证施工管理、生产人员有良好的居住环境。</w:t>
      </w:r>
    </w:p>
    <w:p>
      <w:pPr>
        <w:bidi w:val="0"/>
      </w:pPr>
      <w:r>
        <w:rPr>
          <w:rFonts w:hint="eastAsia"/>
        </w:rPr>
        <w:t>加工区生产房屋根据场地的情况，并考虑方便施工进行规划，拟在合适区域修建生产用房，材料库房均采用彩钢板活动房或棚房，房屋的布置要求紧凑、美观、大方且与周边环境相适应。</w:t>
      </w:r>
    </w:p>
    <w:p>
      <w:pPr>
        <w:bidi w:val="0"/>
      </w:pPr>
      <w:r>
        <w:rPr>
          <w:rFonts w:hint="eastAsia"/>
        </w:rPr>
        <w:t>（四）</w:t>
      </w:r>
      <w:r>
        <w:rPr>
          <w:rFonts w:hint="eastAsia"/>
        </w:rPr>
        <w:tab/>
      </w:r>
      <w:r>
        <w:rPr>
          <w:rFonts w:hint="eastAsia"/>
        </w:rPr>
        <w:t>、场地硬化及形象布置</w:t>
      </w:r>
    </w:p>
    <w:p>
      <w:pPr>
        <w:bidi w:val="0"/>
      </w:pPr>
      <w:r>
        <w:rPr>
          <w:rFonts w:hint="eastAsia"/>
        </w:rPr>
        <w:t>办公用房及食堂、卫生间均采用地面砖铺装、职工宿舍砼硬化。</w:t>
      </w:r>
    </w:p>
    <w:p>
      <w:pPr>
        <w:bidi w:val="0"/>
      </w:pPr>
      <w:r>
        <w:rPr>
          <w:rFonts w:hint="eastAsia"/>
        </w:rPr>
        <w:t>区间路、办公区、加工车间、材料堆放场地、仓库地面地坪均采用厚 15cm C20 砼面硬化。堆料场各原材料均分开堆放，并采用1.2m高砖砌围墙隔离。</w:t>
      </w:r>
    </w:p>
    <w:p>
      <w:pPr>
        <w:bidi w:val="0"/>
      </w:pPr>
      <w:r>
        <w:rPr>
          <w:rFonts w:hint="eastAsia"/>
        </w:rPr>
        <w:t>在工区大门外墙设施工“七图二牌”标志，并在工区大门处设置门卫值班室，负责现场的安全保卫及车辆人员出入登记检查工作。</w:t>
      </w:r>
    </w:p>
    <w:p>
      <w:pPr>
        <w:bidi w:val="0"/>
      </w:pPr>
      <w:r>
        <w:rPr>
          <w:rFonts w:hint="eastAsia"/>
        </w:rPr>
        <w:t>（五）</w:t>
      </w:r>
      <w:r>
        <w:rPr>
          <w:rFonts w:hint="eastAsia"/>
        </w:rPr>
        <w:tab/>
      </w:r>
      <w:r>
        <w:rPr>
          <w:rFonts w:hint="eastAsia"/>
        </w:rPr>
        <w:t>、施工用电</w:t>
      </w:r>
    </w:p>
    <w:p>
      <w:pPr>
        <w:bidi w:val="0"/>
      </w:pPr>
      <w:r>
        <w:rPr>
          <w:rFonts w:hint="eastAsia"/>
        </w:rPr>
        <w:t>我方在施工中将根据就近用电的原则，与当地供电部门联系，采用自备变压器从指定的点接入，并相应在每个工区设置配电房。此外，为避免停电、限电对施工的影响，在每个作业区及项目部配备1台75KW发电机组，以满足临时用电需要，同时上报电力部门备案。</w:t>
      </w:r>
    </w:p>
    <w:p>
      <w:pPr>
        <w:bidi w:val="0"/>
      </w:pPr>
      <w:r>
        <w:rPr>
          <w:rFonts w:hint="eastAsia"/>
        </w:rPr>
        <w:t>（六）</w:t>
      </w:r>
      <w:r>
        <w:rPr>
          <w:rFonts w:hint="eastAsia"/>
        </w:rPr>
        <w:tab/>
      </w:r>
      <w:r>
        <w:rPr>
          <w:rFonts w:hint="eastAsia"/>
        </w:rPr>
        <w:t>、施工用水</w:t>
      </w:r>
    </w:p>
    <w:p>
      <w:pPr>
        <w:bidi w:val="0"/>
      </w:pPr>
      <w:r>
        <w:rPr>
          <w:rFonts w:hint="eastAsia"/>
        </w:rPr>
        <w:t>生产及生活用水，根据现场的实际情况，利用市政自来水往接口接出水表。</w:t>
      </w:r>
    </w:p>
    <w:p>
      <w:pPr>
        <w:bidi w:val="0"/>
      </w:pPr>
      <w:r>
        <w:rPr>
          <w:rFonts w:hint="eastAsia"/>
        </w:rPr>
        <w:t>（七）</w:t>
      </w:r>
      <w:r>
        <w:rPr>
          <w:rFonts w:hint="eastAsia"/>
        </w:rPr>
        <w:tab/>
      </w:r>
      <w:r>
        <w:rPr>
          <w:rFonts w:hint="eastAsia"/>
        </w:rPr>
        <w:t>、施工通讯</w:t>
      </w:r>
    </w:p>
    <w:p>
      <w:pPr>
        <w:bidi w:val="0"/>
      </w:pPr>
      <w:r>
        <w:rPr>
          <w:rFonts w:hint="eastAsia"/>
        </w:rPr>
        <w:t>项目经理部配备无线</w:t>
      </w:r>
      <w:r>
        <w:t>互联网宽带</w:t>
      </w:r>
      <w:r>
        <w:rPr>
          <w:rFonts w:hint="eastAsia"/>
        </w:rPr>
        <w:t>，负责对外联系。施工场地内、现场施工人员、生产指挥和现场工程师都配备对讲机，进行现场协调和指挥工作（对讲机的配备和作用应按照有关部门的规定执行）。另外，项目经理部主要人员移动电话24小时开机。</w:t>
      </w:r>
    </w:p>
    <w:p>
      <w:pPr>
        <w:bidi w:val="0"/>
      </w:pPr>
      <w:r>
        <w:rPr>
          <w:rFonts w:hint="eastAsia"/>
        </w:rPr>
        <w:t>（八）</w:t>
      </w:r>
      <w:r>
        <w:rPr>
          <w:rFonts w:hint="eastAsia"/>
        </w:rPr>
        <w:tab/>
      </w:r>
      <w:r>
        <w:rPr>
          <w:rFonts w:hint="eastAsia"/>
        </w:rPr>
        <w:t>、施工期间临时排水系统的设置</w:t>
      </w:r>
    </w:p>
    <w:p>
      <w:pPr>
        <w:bidi w:val="0"/>
      </w:pPr>
      <w:r>
        <w:rPr>
          <w:rFonts w:hint="eastAsia"/>
        </w:rPr>
        <w:t>粪便污水建造一座12立方米化粪池，有偿请当地环卫所定期清理。其余生活区污水经汇集后，排入现有的市政污水管网，不直接排放以免污染当地环境。</w:t>
      </w:r>
    </w:p>
    <w:p>
      <w:r>
        <w:br w:type="page"/>
      </w:r>
    </w:p>
    <w:p>
      <w:pPr>
        <w:pStyle w:val="2"/>
      </w:pPr>
      <w:bookmarkStart w:id="150" w:name="_Toc13828"/>
      <w:bookmarkStart w:id="151" w:name="_Toc21903"/>
      <w:bookmarkStart w:id="152" w:name="_Toc483470337"/>
      <w:bookmarkStart w:id="153" w:name="_Toc7140"/>
      <w:r>
        <w:rPr>
          <w:rFonts w:hint="eastAsia"/>
        </w:rPr>
        <w:t>第六章  施工方法及施工技术措施</w:t>
      </w:r>
      <w:bookmarkEnd w:id="150"/>
      <w:bookmarkEnd w:id="151"/>
      <w:bookmarkEnd w:id="152"/>
      <w:bookmarkEnd w:id="153"/>
    </w:p>
    <w:p>
      <w:pPr>
        <w:pStyle w:val="3"/>
      </w:pPr>
      <w:bookmarkStart w:id="154" w:name="_Toc10810"/>
      <w:bookmarkStart w:id="155" w:name="_Toc29506"/>
      <w:bookmarkStart w:id="156" w:name="_Toc14611"/>
      <w:bookmarkStart w:id="157" w:name="_Toc483470338"/>
      <w:bookmarkStart w:id="158" w:name="_Toc482288771"/>
      <w:bookmarkStart w:id="159" w:name="_Toc482292936"/>
      <w:r>
        <w:rPr>
          <w:rFonts w:hint="eastAsia"/>
        </w:rPr>
        <w:t>一、 总体施工技术方案说明</w:t>
      </w:r>
      <w:bookmarkEnd w:id="154"/>
      <w:bookmarkEnd w:id="155"/>
      <w:bookmarkEnd w:id="156"/>
      <w:bookmarkEnd w:id="157"/>
    </w:p>
    <w:p>
      <w:pPr>
        <w:bidi w:val="0"/>
      </w:pPr>
      <w:r>
        <w:rPr>
          <w:rFonts w:hint="eastAsia"/>
        </w:rPr>
        <w:t>我公司对本合同工程施工制定了如下施工技术总体施工技术方案：</w:t>
      </w:r>
    </w:p>
    <w:p>
      <w:pPr>
        <w:bidi w:val="0"/>
      </w:pPr>
      <w:r>
        <w:rPr>
          <w:rFonts w:hint="eastAsia"/>
        </w:rPr>
        <w:t>（</w:t>
      </w:r>
      <w:r>
        <w:rPr>
          <w:rFonts w:hint="eastAsia"/>
          <w:lang w:eastAsia="zh-CN"/>
        </w:rPr>
        <w:t>一</w:t>
      </w:r>
      <w:r>
        <w:rPr>
          <w:rFonts w:hint="eastAsia"/>
        </w:rPr>
        <w:t>）充分利用现有的施工通道，合理进行施工布置，制订科学的施工程序和方法。土方开挖采用液压反铲挖掘机挖建筑垃圾，采用12t自卸汽车装运至指定的地点堆放。</w:t>
      </w:r>
    </w:p>
    <w:p>
      <w:pPr>
        <w:bidi w:val="0"/>
      </w:pPr>
      <w:r>
        <w:rPr>
          <w:rFonts w:hint="eastAsia"/>
        </w:rPr>
        <w:t>（</w:t>
      </w:r>
      <w:r>
        <w:rPr>
          <w:rFonts w:hint="eastAsia"/>
          <w:lang w:eastAsia="zh-CN"/>
        </w:rPr>
        <w:t>二</w:t>
      </w:r>
      <w:r>
        <w:rPr>
          <w:rFonts w:hint="eastAsia"/>
        </w:rPr>
        <w:t>）认真研究制定切实可行的施工总体方案，并在施工过程中不断优化，积极采用先进、合理的施工技术和优选施工工艺，在交通条件许可的情况下，采用“平面多工区、段内流水作业”的施工方法穿插施工，各个施工作业场面按24小时不间断作业安排生产，以缓解工期紧张的矛盾。</w:t>
      </w:r>
    </w:p>
    <w:p>
      <w:pPr>
        <w:bidi w:val="0"/>
      </w:pPr>
      <w:r>
        <w:rPr>
          <w:rFonts w:hint="eastAsia"/>
        </w:rPr>
        <w:t>（</w:t>
      </w:r>
      <w:r>
        <w:rPr>
          <w:rFonts w:hint="eastAsia"/>
          <w:lang w:eastAsia="zh-CN"/>
        </w:rPr>
        <w:t>三</w:t>
      </w:r>
      <w:r>
        <w:rPr>
          <w:rFonts w:hint="eastAsia"/>
        </w:rPr>
        <w:t>）所有施工技术措施的制定均以各分部工程的合同质量、安全要求、合同控制工期和合同总工期为基础，并保障各阶段工程形象进度如期顺利实现，满足总体工序的合理搭接，协调平衡。</w:t>
      </w:r>
    </w:p>
    <w:p>
      <w:pPr>
        <w:bidi w:val="0"/>
      </w:pPr>
      <w:r>
        <w:rPr>
          <w:rFonts w:hint="eastAsia"/>
        </w:rPr>
        <w:t>（</w:t>
      </w:r>
      <w:r>
        <w:rPr>
          <w:rFonts w:hint="eastAsia"/>
          <w:lang w:eastAsia="zh-CN"/>
        </w:rPr>
        <w:t>四</w:t>
      </w:r>
      <w:r>
        <w:rPr>
          <w:rFonts w:hint="eastAsia"/>
        </w:rPr>
        <w:t>）贯彻执行各项劳动保护和安全文明施工、环境保护的法律法规和规程，改善劳动条件，保障作业人员的健康和安全，创建文明工区。</w:t>
      </w:r>
    </w:p>
    <w:p>
      <w:pPr>
        <w:bidi w:val="0"/>
      </w:pPr>
      <w:r>
        <w:rPr>
          <w:rFonts w:hint="eastAsia"/>
        </w:rPr>
        <w:t>（</w:t>
      </w:r>
      <w:r>
        <w:rPr>
          <w:rFonts w:hint="eastAsia"/>
          <w:lang w:eastAsia="zh-CN"/>
        </w:rPr>
        <w:t>五</w:t>
      </w:r>
      <w:r>
        <w:rPr>
          <w:rFonts w:hint="eastAsia"/>
        </w:rPr>
        <w:t>）统筹安排，合理计划，科学组织，做好人力、物力的综合平衡，努力实现均衡生产。</w:t>
      </w:r>
    </w:p>
    <w:p>
      <w:pPr>
        <w:bidi w:val="0"/>
      </w:pPr>
      <w:r>
        <w:rPr>
          <w:rFonts w:hint="eastAsia"/>
        </w:rPr>
        <w:t>（</w:t>
      </w:r>
      <w:r>
        <w:rPr>
          <w:rFonts w:hint="eastAsia"/>
          <w:lang w:eastAsia="zh-CN"/>
        </w:rPr>
        <w:t>六</w:t>
      </w:r>
      <w:r>
        <w:rPr>
          <w:rFonts w:hint="eastAsia"/>
        </w:rPr>
        <w:t>）组织高强度机械化施工，骨干施工设备为性能优良的施工机械，以保证施工机械的出勤率。另外还将按各单项工程高峰期的平均施工强度需要考虑一定数量的各型设备以作备用，施工过程中认真做好各种设备的定期维护、保养工作，保证设备的出勤率和完好率，确保本合同优质安全按期建成。</w:t>
      </w:r>
    </w:p>
    <w:p>
      <w:pPr>
        <w:bidi w:val="0"/>
      </w:pPr>
      <w:r>
        <w:rPr>
          <w:rFonts w:hint="eastAsia"/>
        </w:rPr>
        <w:t>工程开工后，利用现有的施工通道条件及可租用当地民房的条件，抓紧完成供水、供电及临时施工道路的修建工作，并同时展开本标范围内道路封闭，新建部分的开挖、管线安装，回填工作，以保证总体施工进度的协调推进。</w:t>
      </w:r>
    </w:p>
    <w:p>
      <w:pPr>
        <w:pStyle w:val="3"/>
        <w:bidi w:val="0"/>
      </w:pPr>
      <w:bookmarkStart w:id="160" w:name="_Toc24295"/>
      <w:bookmarkStart w:id="161" w:name="_Toc483470339"/>
      <w:bookmarkStart w:id="162" w:name="_Toc18179"/>
      <w:bookmarkStart w:id="163" w:name="_Toc26418"/>
      <w:r>
        <w:rPr>
          <w:rFonts w:hint="eastAsia"/>
        </w:rPr>
        <w:t>二、 施工准备</w:t>
      </w:r>
      <w:bookmarkEnd w:id="158"/>
      <w:bookmarkEnd w:id="159"/>
      <w:bookmarkEnd w:id="160"/>
      <w:bookmarkEnd w:id="161"/>
      <w:bookmarkEnd w:id="162"/>
      <w:bookmarkEnd w:id="163"/>
    </w:p>
    <w:p>
      <w:pPr>
        <w:bidi w:val="0"/>
      </w:pPr>
      <w:bookmarkStart w:id="164" w:name="_Toc482288772"/>
      <w:bookmarkStart w:id="165" w:name="_Toc482292937"/>
      <w:r>
        <w:rPr>
          <w:rFonts w:hint="eastAsia"/>
        </w:rPr>
        <w:t>（一）施工条件</w:t>
      </w:r>
      <w:bookmarkEnd w:id="164"/>
      <w:bookmarkEnd w:id="165"/>
    </w:p>
    <w:p>
      <w:pPr>
        <w:bidi w:val="0"/>
      </w:pPr>
      <w:r>
        <w:rPr>
          <w:rFonts w:hint="eastAsia"/>
        </w:rPr>
        <w:t>对施工场地周围的道路、单位、人员等情况进行详尽地调查和了解，确保实施性施工组织设计考虑周详，安排仔细。</w:t>
      </w:r>
    </w:p>
    <w:p>
      <w:pPr>
        <w:bidi w:val="0"/>
      </w:pPr>
      <w:r>
        <w:rPr>
          <w:rFonts w:hint="eastAsia"/>
        </w:rPr>
        <w:t>配合甲方做好施工工作，为各阶段施工创造好条件。及时办理好进场施工的各种手续，安排队伍、机具进场。</w:t>
      </w:r>
    </w:p>
    <w:p>
      <w:pPr>
        <w:bidi w:val="0"/>
      </w:pPr>
      <w:r>
        <w:rPr>
          <w:rFonts w:hint="eastAsia"/>
        </w:rPr>
        <w:t>根据建设单位要求及施工现场实际情况，架设好水电线路和完成各种生产、生活用临时设施。清除现场障碍，搞好场地平整，注意环境卫生。</w:t>
      </w:r>
    </w:p>
    <w:p>
      <w:pPr>
        <w:bidi w:val="0"/>
      </w:pPr>
      <w:r>
        <w:rPr>
          <w:rFonts w:hint="eastAsia"/>
        </w:rPr>
        <w:t>及时做好施工便道、排水。</w:t>
      </w:r>
    </w:p>
    <w:p>
      <w:pPr>
        <w:bidi w:val="0"/>
      </w:pPr>
      <w:bookmarkStart w:id="166" w:name="_Toc482292938"/>
      <w:bookmarkStart w:id="167" w:name="_Toc482288773"/>
      <w:r>
        <w:rPr>
          <w:rFonts w:hint="eastAsia"/>
        </w:rPr>
        <w:t>（二） 技术准备</w:t>
      </w:r>
      <w:bookmarkEnd w:id="166"/>
      <w:bookmarkEnd w:id="167"/>
    </w:p>
    <w:p>
      <w:pPr>
        <w:bidi w:val="0"/>
      </w:pPr>
      <w:r>
        <w:rPr>
          <w:rFonts w:hint="eastAsia"/>
        </w:rPr>
        <w:t>1、通过调查研究、搜集了施工需要的各项技术资料，包括施工场地、地形、地质、气象等自然条件，人员资源条件以及现场周围建筑、通风、运输、障碍物等状况，对于特殊建筑物，还了解其内部构造，弄清外在关系(如高压输电线、地下管道、电缆等)，为施工提供了可靠的资料和依据。。</w:t>
      </w:r>
    </w:p>
    <w:p>
      <w:pPr>
        <w:bidi w:val="0"/>
      </w:pPr>
      <w:r>
        <w:rPr>
          <w:rFonts w:hint="eastAsia"/>
        </w:rPr>
        <w:t>2、会同建设单位详细了解原有地下管线埋设情况并设置标记，便于施工时采取保护措施，避免发生意外事故。</w:t>
      </w:r>
    </w:p>
    <w:p>
      <w:pPr>
        <w:pStyle w:val="3"/>
      </w:pPr>
      <w:bookmarkStart w:id="168" w:name="_Toc27894"/>
      <w:bookmarkStart w:id="169" w:name="_Toc483470340"/>
      <w:bookmarkStart w:id="170" w:name="_Toc30152"/>
      <w:bookmarkStart w:id="171" w:name="_Toc20349"/>
      <w:r>
        <w:rPr>
          <w:rFonts w:hint="eastAsia"/>
        </w:rPr>
        <w:t>三、</w:t>
      </w:r>
      <w:bookmarkEnd w:id="168"/>
      <w:bookmarkEnd w:id="169"/>
      <w:bookmarkEnd w:id="170"/>
      <w:r>
        <w:rPr>
          <w:rFonts w:hint="eastAsia"/>
        </w:rPr>
        <w:t>楼内电线、暖气片等拆除</w:t>
      </w:r>
      <w:bookmarkEnd w:id="171"/>
    </w:p>
    <w:p>
      <w:pPr>
        <w:bidi w:val="0"/>
      </w:pPr>
      <w:r>
        <w:rPr>
          <w:rFonts w:hint="eastAsia"/>
          <w:lang w:eastAsia="zh-CN"/>
        </w:rPr>
        <w:t>（一）</w:t>
      </w:r>
      <w:r>
        <w:rPr>
          <w:rFonts w:hint="eastAsia"/>
        </w:rPr>
        <w:t>楼内电线拆除</w:t>
      </w:r>
    </w:p>
    <w:p>
      <w:pPr>
        <w:bidi w:val="0"/>
      </w:pPr>
      <w:r>
        <w:rPr>
          <w:rFonts w:hint="eastAsia"/>
        </w:rPr>
        <w:t>楼内电线拆除前先对外围电缆进行拆除，确保外围断电后方可进行拆除施工。电线拆除由专业电工进行拆除，对于室内明线直接拆除，分类存放，对于暗线，应先将插座、用电设施、开关处等节点先行拆除，再统一拽出电线，分类存放。</w:t>
      </w:r>
    </w:p>
    <w:p>
      <w:pPr>
        <w:bidi w:val="0"/>
      </w:pPr>
      <w:r>
        <w:rPr>
          <w:rFonts w:hint="eastAsia"/>
          <w:lang w:eastAsia="zh-CN"/>
        </w:rPr>
        <w:t>（二）</w:t>
      </w:r>
      <w:r>
        <w:rPr>
          <w:rFonts w:hint="eastAsia"/>
        </w:rPr>
        <w:t>暖气片拆除</w:t>
      </w:r>
    </w:p>
    <w:p>
      <w:pPr>
        <w:bidi w:val="0"/>
      </w:pPr>
      <w:r>
        <w:rPr>
          <w:rFonts w:hint="eastAsia"/>
        </w:rPr>
        <w:t>暖气片拆除前应先放干暖气管路内的积水，由专业水暖工进行拆除，暖气片及管道接口处尽量用扳手进行拆除，锈死的节点，应先用切割机或气焊进行切割，然后在分段拆除，切记生拉硬拽，野蛮施工。</w:t>
      </w:r>
    </w:p>
    <w:p>
      <w:pPr>
        <w:bidi w:val="0"/>
      </w:pPr>
      <w:r>
        <w:rPr>
          <w:rFonts w:hint="eastAsia"/>
        </w:rPr>
        <w:t>室内设施拆除:人工使用手动工用具(榔头、切割机、撬杠等)拆除门窗，然后拆除室内给管线、配电箱、装饰装修等。建筑垃圾及装饰装修垃圾通过溜槽下放至地面，将垃圾洒水湿润，减少粉尘污染。人工装车，垃圾外运时覆盖，减少粉尘污</w:t>
      </w:r>
    </w:p>
    <w:p>
      <w:pPr>
        <w:bidi w:val="0"/>
      </w:pPr>
      <w:r>
        <w:t>安全注意事项:</w:t>
      </w:r>
    </w:p>
    <w:p>
      <w:pPr>
        <w:bidi w:val="0"/>
      </w:pPr>
      <w:r>
        <w:rPr>
          <w:rFonts w:hint="eastAsia"/>
          <w:lang w:val="en-US" w:eastAsia="zh-CN"/>
        </w:rPr>
        <w:t>1</w:t>
      </w:r>
      <w:r>
        <w:t>、施工人员劳保着装整齐，必备防护用品齐全，袖口，下口系紧。必须穿防穿刺、防砸的劳保鞋。</w:t>
      </w:r>
    </w:p>
    <w:p>
      <w:pPr>
        <w:bidi w:val="0"/>
      </w:pPr>
      <w:r>
        <w:rPr>
          <w:rFonts w:hint="eastAsia"/>
          <w:lang w:val="en-US" w:eastAsia="zh-CN"/>
        </w:rPr>
        <w:t>2</w:t>
      </w:r>
      <w:r>
        <w:t>、使用的电动工用具必须经过检查，粘贴目视标签后方可使用。</w:t>
      </w:r>
    </w:p>
    <w:p>
      <w:pPr>
        <w:bidi w:val="0"/>
      </w:pPr>
      <w:r>
        <w:rPr>
          <w:rFonts w:hint="eastAsia"/>
          <w:lang w:val="en-US" w:eastAsia="zh-CN"/>
        </w:rPr>
        <w:t>3</w:t>
      </w:r>
      <w:r>
        <w:t>、门窗拆除后使用绳索下放，禁止向外抛扔。</w:t>
      </w:r>
    </w:p>
    <w:p>
      <w:pPr>
        <w:bidi w:val="0"/>
      </w:pPr>
      <w:r>
        <w:rPr>
          <w:rFonts w:hint="eastAsia"/>
          <w:lang w:val="en-US" w:eastAsia="zh-CN"/>
        </w:rPr>
        <w:t>4</w:t>
      </w:r>
      <w:r>
        <w:t>、由专人负责运输车辆的管理，避免车辆在场内发生碰撞。</w:t>
      </w:r>
    </w:p>
    <w:p>
      <w:pPr>
        <w:bidi w:val="0"/>
      </w:pPr>
      <w:r>
        <w:rPr>
          <w:rFonts w:hint="eastAsia"/>
          <w:lang w:val="en-US" w:eastAsia="zh-CN"/>
        </w:rPr>
        <w:t>5</w:t>
      </w:r>
      <w:r>
        <w:t>、施工人员禁止使用蛮力拆除，以防止误伤他人。</w:t>
      </w:r>
    </w:p>
    <w:p>
      <w:pPr>
        <w:bidi w:val="0"/>
      </w:pPr>
      <w:r>
        <w:rPr>
          <w:rFonts w:hint="eastAsia"/>
          <w:lang w:val="en-US" w:eastAsia="zh-CN"/>
        </w:rPr>
        <w:t>6</w:t>
      </w:r>
      <w:r>
        <w:rPr>
          <w:rFonts w:hint="eastAsia"/>
        </w:rPr>
        <w:t>、施工中必须由专人负责监测被拆除建筑物的结构状态，并做好记录。当发现有不稳定状态的趋势时，必须停止作业，采取有效措施，消除隐患。</w:t>
      </w:r>
    </w:p>
    <w:p>
      <w:pPr>
        <w:bidi w:val="0"/>
      </w:pPr>
      <w:r>
        <w:rPr>
          <w:rFonts w:hint="eastAsia"/>
          <w:lang w:val="en-US" w:eastAsia="zh-CN"/>
        </w:rPr>
        <w:t>7</w:t>
      </w:r>
      <w:r>
        <w:rPr>
          <w:rFonts w:hint="eastAsia"/>
        </w:rPr>
        <w:t>、拆卸下来的各种材料应及时清理，分类堆放在指定场所。</w:t>
      </w:r>
    </w:p>
    <w:p>
      <w:pPr>
        <w:pStyle w:val="3"/>
      </w:pPr>
      <w:bookmarkStart w:id="172" w:name="_Toc29587"/>
      <w:r>
        <w:rPr>
          <w:rFonts w:hint="eastAsia"/>
        </w:rPr>
        <w:t>四、住宅楼整体机械拆除</w:t>
      </w:r>
      <w:bookmarkEnd w:id="172"/>
    </w:p>
    <w:p>
      <w:pPr>
        <w:bidi w:val="0"/>
      </w:pPr>
      <w:r>
        <w:rPr>
          <w:rFonts w:hint="eastAsia"/>
          <w:lang w:eastAsia="zh-CN"/>
        </w:rPr>
        <w:t>（一）</w:t>
      </w:r>
      <w:r>
        <w:rPr>
          <w:rFonts w:hint="eastAsia"/>
        </w:rPr>
        <w:t>住宅楼拆除前先对住宅结构进行调查，明确住宅楼结构，摸清主梁、次梁、柱的位置，分清承重墙与非承重墙。</w:t>
      </w:r>
    </w:p>
    <w:p>
      <w:pPr>
        <w:bidi w:val="0"/>
      </w:pPr>
      <w:r>
        <w:rPr>
          <w:rFonts w:hint="eastAsia"/>
          <w:lang w:eastAsia="zh-CN"/>
        </w:rPr>
        <w:t>（二）</w:t>
      </w:r>
      <w:r>
        <w:t>首先确定建筑物水、电、气、暖是否全部断开，再遵循先上后下，先内后外，先非承重后承重的原则进行施工全过程控制。在不清楚管线走向时，多开挖探槽，以确定是否有在使用的水、电、暖、电缆等重要管线的位置。</w:t>
      </w:r>
      <w:r>
        <w:br w:type="textWrapping"/>
      </w:r>
      <w:r>
        <w:t>房屋拆除顺序为:先对室内门窗、水、电、暖、给排水管线拆除，然后对屋盖、梁、柱、墙体等拆除。</w:t>
      </w:r>
    </w:p>
    <w:p>
      <w:pPr>
        <w:bidi w:val="0"/>
      </w:pPr>
      <w:r>
        <w:rPr>
          <w:rFonts w:hint="eastAsia"/>
          <w:lang w:eastAsia="zh-CN"/>
        </w:rPr>
        <w:t>（三）</w:t>
      </w:r>
      <w:r>
        <w:rPr>
          <w:rFonts w:hint="eastAsia"/>
        </w:rPr>
        <w:t>住宅楼为5~6层，根据挖掘机拆除建筑物的实际测量数据，高度可达到25米，将挖掘机前铲拆除，更换安装为破碎炮锤进行拆除。拆除顺序应遵循先附属、后整体，先高后底，先梁板后柱，先非承重墙后承重墙。</w:t>
      </w:r>
    </w:p>
    <w:p>
      <w:pPr>
        <w:bidi w:val="0"/>
      </w:pPr>
      <w:r>
        <w:rPr>
          <w:rFonts w:hint="eastAsia"/>
          <w:lang w:eastAsia="zh-CN"/>
        </w:rPr>
        <w:t>（四）</w:t>
      </w:r>
      <w:r>
        <w:rPr>
          <w:rFonts w:hint="eastAsia"/>
        </w:rPr>
        <w:t>拆除施工前先对施工区域做好封闭，脚手架搭设围栏，并在围栏外侧围防护网。由人工配合机械，人工与机械配合应先人工，后机械，必须确保作业人员全部撤出后机械方可作业。</w:t>
      </w:r>
    </w:p>
    <w:p>
      <w:pPr>
        <w:bidi w:val="0"/>
      </w:pPr>
      <w:r>
        <w:rPr>
          <w:rFonts w:hint="eastAsia"/>
          <w:lang w:eastAsia="zh-CN"/>
        </w:rPr>
        <w:t>（五）</w:t>
      </w:r>
      <w:r>
        <w:rPr>
          <w:rFonts w:hint="eastAsia"/>
        </w:rPr>
        <w:t>从楼体顶部开始进行破碎拆除。拆除重点、难点在此，先确定其施工顺序，受力部位，再进行工程施工。挖掘机首先从建筑物北山墙顶部开始进行屋面破碎拆除，再拆除主、次梁，然后再拆除顶层山墙、隔墙，依次顺序向前推进拆除，将其作业面拆除成斜坡状(阶梯状)，避免上层层建筑墙体或梁、柱坠落造成对机械设备的损伤，直至拆完整栋建筑。破碎完成后，确保构件落地稳固后，由人工切割结构内钢筋，分类堆放，建筑垃圾采用机械及人工装车，垃圾外运。</w:t>
      </w:r>
    </w:p>
    <w:p>
      <w:pPr>
        <w:bidi w:val="0"/>
      </w:pPr>
      <w:r>
        <w:rPr>
          <w:rFonts w:hint="eastAsia"/>
          <w:lang w:eastAsia="zh-CN"/>
        </w:rPr>
        <w:t>（六）</w:t>
      </w:r>
      <w:r>
        <w:rPr>
          <w:rFonts w:hint="eastAsia"/>
        </w:rPr>
        <w:t>挖掘机对墙体拆除。待墙体连接处的梁、柱拆除后，用炮锤将墙体向建筑物内侧分层拆除，拆除方法与柱拆除相同。每次拆除墙体高度不大于0.5米，以防止墙体将楼面压塌。</w:t>
      </w:r>
    </w:p>
    <w:p>
      <w:pPr>
        <w:bidi w:val="0"/>
      </w:pPr>
      <w:r>
        <w:rPr>
          <w:rFonts w:hint="eastAsia"/>
          <w:lang w:eastAsia="zh-CN"/>
        </w:rPr>
        <w:t>（七）</w:t>
      </w:r>
      <w:r>
        <w:rPr>
          <w:rFonts w:hint="eastAsia"/>
        </w:rPr>
        <w:t>安全注意事项:</w:t>
      </w:r>
    </w:p>
    <w:p>
      <w:pPr>
        <w:bidi w:val="0"/>
      </w:pPr>
      <w:r>
        <w:rPr>
          <w:rFonts w:hint="eastAsia"/>
          <w:lang w:val="en-US" w:eastAsia="zh-CN"/>
        </w:rPr>
        <w:t>1、</w:t>
      </w:r>
      <w:r>
        <w:rPr>
          <w:rFonts w:hint="eastAsia"/>
        </w:rPr>
        <w:t>由于建筑物较大，需设置2名专职安全员在房屋的一前一后，通过通讯设施互相沟通联系，在拆除墙体或者机械作业时，要互相配合，防止拆除墙体时背面有施工人员施工。</w:t>
      </w:r>
    </w:p>
    <w:p>
      <w:pPr>
        <w:bidi w:val="0"/>
      </w:pPr>
      <w:r>
        <w:rPr>
          <w:rFonts w:hint="eastAsia"/>
          <w:lang w:val="en-US" w:eastAsia="zh-CN"/>
        </w:rPr>
        <w:t>2</w:t>
      </w:r>
      <w:r>
        <w:rPr>
          <w:rFonts w:hint="eastAsia"/>
        </w:rPr>
        <w:t>、拆除较高建筑物时，应对必要路段进行封闭，禁止通车、禁止行人通过。保证车辆及行人的安全。</w:t>
      </w:r>
    </w:p>
    <w:p>
      <w:pPr>
        <w:bidi w:val="0"/>
      </w:pPr>
      <w:r>
        <w:rPr>
          <w:rFonts w:hint="eastAsia"/>
          <w:lang w:val="en-US" w:eastAsia="zh-CN"/>
        </w:rPr>
        <w:t>3</w:t>
      </w:r>
      <w:r>
        <w:rPr>
          <w:rFonts w:hint="eastAsia"/>
        </w:rPr>
        <w:t>、拆除时，进行洒水，防止因灰尘而降低机械操作人员的视线同时保护周边环境。</w:t>
      </w:r>
    </w:p>
    <w:p>
      <w:pPr>
        <w:bidi w:val="0"/>
      </w:pPr>
      <w:r>
        <w:rPr>
          <w:rFonts w:hint="eastAsia"/>
          <w:lang w:val="en-US" w:eastAsia="zh-CN"/>
        </w:rPr>
        <w:t>4</w:t>
      </w:r>
      <w:r>
        <w:rPr>
          <w:rFonts w:hint="eastAsia"/>
        </w:rPr>
        <w:t>、拆除过程中要加强各机械之间的配合，加强对机械操作人员的施工及安全交底。</w:t>
      </w:r>
    </w:p>
    <w:p>
      <w:pPr>
        <w:bidi w:val="0"/>
      </w:pPr>
      <w:r>
        <w:rPr>
          <w:rFonts w:hint="eastAsia"/>
          <w:lang w:val="en-US" w:eastAsia="zh-CN"/>
        </w:rPr>
        <w:t>5</w:t>
      </w:r>
      <w:r>
        <w:rPr>
          <w:rFonts w:hint="eastAsia"/>
        </w:rPr>
        <w:t>、在建筑物四周设置警戒带和警示标语，机械施工时禁止人员进入。</w:t>
      </w:r>
    </w:p>
    <w:p>
      <w:pPr>
        <w:pStyle w:val="3"/>
        <w:bidi w:val="0"/>
      </w:pPr>
      <w:bookmarkStart w:id="173" w:name="_Toc4509"/>
      <w:r>
        <w:rPr>
          <w:rFonts w:hint="eastAsia"/>
        </w:rPr>
        <w:t>五、车棚人工拆除</w:t>
      </w:r>
      <w:bookmarkEnd w:id="173"/>
    </w:p>
    <w:p>
      <w:pPr>
        <w:bidi w:val="0"/>
      </w:pPr>
      <w:r>
        <w:rPr>
          <w:rFonts w:hint="eastAsia"/>
          <w:lang w:eastAsia="zh-CN"/>
        </w:rPr>
        <w:t>（一）</w:t>
      </w:r>
      <w:r>
        <w:rPr>
          <w:rFonts w:hint="eastAsia"/>
        </w:rPr>
        <w:t>车棚拆除采用人工进行拆除，拆除前先对作业人员进行技术、安全交底，掌握拆除要点，掌握车棚结构形式，做好安全教育。</w:t>
      </w:r>
    </w:p>
    <w:p>
      <w:pPr>
        <w:bidi w:val="0"/>
      </w:pPr>
      <w:r>
        <w:rPr>
          <w:rFonts w:hint="eastAsia"/>
          <w:lang w:eastAsia="zh-CN"/>
        </w:rPr>
        <w:t>（二）</w:t>
      </w:r>
      <w:r>
        <w:rPr>
          <w:rFonts w:hint="eastAsia"/>
        </w:rPr>
        <w:t>车棚拆除先解出车棚顶固定节点，逐片拆除棚顶彩钢；彩钢拆除完成后，一次切割檩条、主梁等上部结构，上部结构拆除完成后，清理场地，准备拆除立柱。</w:t>
      </w:r>
    </w:p>
    <w:p>
      <w:pPr>
        <w:bidi w:val="0"/>
      </w:pPr>
      <w:r>
        <w:rPr>
          <w:rFonts w:hint="eastAsia"/>
          <w:lang w:eastAsia="zh-CN"/>
        </w:rPr>
        <w:t>（三）</w:t>
      </w:r>
      <w:r>
        <w:rPr>
          <w:rFonts w:hint="eastAsia"/>
        </w:rPr>
        <w:t>车棚立柱拆除先由2~3人用绳子将立柱拉住，由一名工人用气焊切割柱底，待柱底切割立柱截面的1/4左右时，人工将立柱沿未切割一侧放倒。</w:t>
      </w:r>
    </w:p>
    <w:p>
      <w:pPr>
        <w:pStyle w:val="3"/>
        <w:bidi w:val="0"/>
      </w:pPr>
      <w:bookmarkStart w:id="174" w:name="_Toc29962"/>
      <w:r>
        <w:rPr>
          <w:rFonts w:hint="eastAsia"/>
        </w:rPr>
        <w:t>六、拆除垃圾外运</w:t>
      </w:r>
      <w:bookmarkEnd w:id="174"/>
    </w:p>
    <w:p>
      <w:pPr>
        <w:bidi w:val="0"/>
      </w:pPr>
      <w:r>
        <w:rPr>
          <w:rFonts w:hint="eastAsia"/>
          <w:lang w:eastAsia="zh-CN"/>
        </w:rPr>
        <w:t>（一）</w:t>
      </w:r>
      <w:r>
        <w:rPr>
          <w:rFonts w:hint="eastAsia"/>
        </w:rPr>
        <w:t>拆除的垃圾应分类堆放，能产生扬尘的垃圾应对其定时洒水，确保垃圾不扬尘，并在装车前进行覆盖保存。</w:t>
      </w:r>
    </w:p>
    <w:p>
      <w:pPr>
        <w:bidi w:val="0"/>
      </w:pPr>
      <w:r>
        <w:rPr>
          <w:rFonts w:hint="eastAsia"/>
          <w:lang w:eastAsia="zh-CN"/>
        </w:rPr>
        <w:t>（二）</w:t>
      </w:r>
      <w:r>
        <w:rPr>
          <w:rFonts w:hint="eastAsia"/>
        </w:rPr>
        <w:t>垃圾外运前应与当地市政管理部门及交通部门进行协调，根据其指定的线路和指定的运输时间进行运输，车辆出场前应进行冲洗，并全程覆盖，禁止带泥上路。</w:t>
      </w:r>
    </w:p>
    <w:p>
      <w:pPr>
        <w:bidi w:val="0"/>
      </w:pPr>
      <w:r>
        <w:rPr>
          <w:rFonts w:hint="eastAsia"/>
          <w:lang w:eastAsia="zh-CN"/>
        </w:rPr>
        <w:t>（三）</w:t>
      </w:r>
      <w:r>
        <w:rPr>
          <w:rFonts w:hint="eastAsia"/>
        </w:rPr>
        <w:t>垃圾装车由挖掘机装车，雾炮降尘，并且装车前对建筑垃圾洒水润湿，全程保持湿作业，严禁将运输车辆装的太满，超高，防止路上以撒。</w:t>
      </w:r>
    </w:p>
    <w:p>
      <w:pPr>
        <w:ind w:firstLine="600" w:firstLineChars="250"/>
        <w:rPr>
          <w:rFonts w:ascii="宋体" w:hAnsi="宋体"/>
        </w:rPr>
      </w:pPr>
      <w:bookmarkStart w:id="175" w:name="_Toc21125"/>
      <w:bookmarkStart w:id="176" w:name="_Toc483470345"/>
      <w:bookmarkStart w:id="177" w:name="_Toc216252627"/>
      <w:r>
        <w:rPr>
          <w:rFonts w:ascii="宋体" w:hAnsi="宋体"/>
        </w:rPr>
        <w:br w:type="page"/>
      </w:r>
    </w:p>
    <w:p>
      <w:pPr>
        <w:pStyle w:val="2"/>
        <w:rPr>
          <w:rFonts w:hAnsi="宋体"/>
          <w:color w:val="000000"/>
          <w:szCs w:val="28"/>
        </w:rPr>
      </w:pPr>
      <w:bookmarkStart w:id="178" w:name="_Toc27514"/>
      <w:bookmarkStart w:id="179" w:name="_Toc15572"/>
      <w:r>
        <w:rPr>
          <w:rFonts w:hint="eastAsia" w:hAnsi="宋体"/>
          <w:color w:val="000000"/>
          <w:szCs w:val="28"/>
        </w:rPr>
        <w:t xml:space="preserve">第七章  </w:t>
      </w:r>
      <w:bookmarkEnd w:id="175"/>
      <w:bookmarkEnd w:id="176"/>
      <w:bookmarkEnd w:id="177"/>
      <w:bookmarkEnd w:id="178"/>
      <w:r>
        <w:rPr>
          <w:rFonts w:hint="eastAsia" w:hAnsi="宋体"/>
          <w:color w:val="000000"/>
          <w:szCs w:val="28"/>
        </w:rPr>
        <w:t>质量管理体系与措施</w:t>
      </w:r>
      <w:bookmarkEnd w:id="179"/>
    </w:p>
    <w:p>
      <w:pPr>
        <w:pStyle w:val="3"/>
      </w:pPr>
      <w:bookmarkStart w:id="180" w:name="_Toc45986191"/>
      <w:bookmarkStart w:id="181" w:name="_Toc483470346"/>
      <w:bookmarkStart w:id="182" w:name="_Toc6167"/>
      <w:bookmarkStart w:id="183" w:name="_Toc20280"/>
      <w:bookmarkStart w:id="184" w:name="_Toc85573800"/>
      <w:bookmarkStart w:id="185" w:name="_Toc25774"/>
      <w:bookmarkStart w:id="186" w:name="_Toc52562383"/>
      <w:bookmarkStart w:id="187" w:name="_Toc216252628"/>
      <w:r>
        <w:rPr>
          <w:rFonts w:hint="eastAsia"/>
        </w:rPr>
        <w:t>一、工程质量目标</w:t>
      </w:r>
      <w:bookmarkEnd w:id="180"/>
      <w:bookmarkEnd w:id="181"/>
      <w:bookmarkEnd w:id="182"/>
      <w:bookmarkEnd w:id="183"/>
      <w:bookmarkEnd w:id="184"/>
      <w:bookmarkEnd w:id="185"/>
      <w:bookmarkEnd w:id="186"/>
      <w:bookmarkEnd w:id="187"/>
    </w:p>
    <w:p>
      <w:pPr>
        <w:rPr>
          <w:rFonts w:ascii="宋体" w:hAnsi="宋体"/>
          <w:color w:val="000000"/>
          <w:szCs w:val="28"/>
        </w:rPr>
      </w:pPr>
      <w:r>
        <w:rPr>
          <w:rFonts w:hint="eastAsia" w:ascii="宋体" w:hAnsi="宋体"/>
          <w:color w:val="000000"/>
          <w:szCs w:val="28"/>
        </w:rPr>
        <w:t>一次性验收达到国家及现行施工验收标准,工程质量合格。</w:t>
      </w:r>
    </w:p>
    <w:p>
      <w:pPr>
        <w:pStyle w:val="3"/>
      </w:pPr>
      <w:bookmarkStart w:id="188" w:name="_Toc16130"/>
      <w:bookmarkStart w:id="189" w:name="_Toc51361472"/>
      <w:bookmarkStart w:id="190" w:name="_Toc29603"/>
      <w:bookmarkStart w:id="191" w:name="_Toc52562384"/>
      <w:bookmarkStart w:id="192" w:name="_Toc85573801"/>
      <w:bookmarkStart w:id="193" w:name="_Toc216252629"/>
      <w:bookmarkStart w:id="194" w:name="_Toc23285"/>
      <w:bookmarkStart w:id="195" w:name="_Toc483470347"/>
      <w:r>
        <w:rPr>
          <w:rFonts w:hint="eastAsia"/>
        </w:rPr>
        <w:t>二、确保工程质量总体思路</w:t>
      </w:r>
      <w:bookmarkEnd w:id="188"/>
      <w:bookmarkEnd w:id="189"/>
      <w:bookmarkEnd w:id="190"/>
      <w:bookmarkEnd w:id="191"/>
      <w:bookmarkEnd w:id="192"/>
      <w:bookmarkEnd w:id="193"/>
      <w:bookmarkEnd w:id="194"/>
      <w:bookmarkEnd w:id="195"/>
    </w:p>
    <w:p>
      <w:pPr>
        <w:bidi w:val="0"/>
      </w:pPr>
      <w:r>
        <w:rPr>
          <w:rFonts w:hint="eastAsia"/>
          <w:lang w:eastAsia="zh-CN"/>
        </w:rPr>
        <w:t>（一）</w:t>
      </w:r>
      <w:r>
        <w:rPr>
          <w:rFonts w:hint="eastAsia"/>
        </w:rPr>
        <w:t>我公司对本工程项目的质量管理以“以人为本，过程控制”为总体思路，本着向业主负责，赢得顾客满意为追求目标，抓好工作质量，以工作质量保工程质量。</w:t>
      </w:r>
    </w:p>
    <w:p>
      <w:pPr>
        <w:bidi w:val="0"/>
      </w:pPr>
      <w:r>
        <w:rPr>
          <w:rFonts w:hint="eastAsia"/>
          <w:lang w:eastAsia="zh-CN"/>
        </w:rPr>
        <w:t>（二）</w:t>
      </w:r>
      <w:r>
        <w:rPr>
          <w:rFonts w:hint="eastAsia"/>
        </w:rPr>
        <w:t>坚持质量第一的方针，健全质量保证体系，加强质量管理。施工过程中，坚持“四员”（质检员、施工员、安全员、调度员）到位，坚持按“三检制”办事，对出现的施工质量与安全事故，坚决按“三不放过”原则处理。</w:t>
      </w:r>
    </w:p>
    <w:p>
      <w:pPr>
        <w:bidi w:val="0"/>
      </w:pPr>
      <w:r>
        <w:rPr>
          <w:rFonts w:hint="eastAsia"/>
          <w:lang w:eastAsia="zh-CN"/>
        </w:rPr>
        <w:t>（三）</w:t>
      </w:r>
      <w:r>
        <w:rPr>
          <w:rFonts w:hint="eastAsia"/>
        </w:rPr>
        <w:t>我公司将建立以经济责任制为中心的质量责任制，明确各部门和各类人员在质量责任制中的责、权、利，建立以项目经理为组长的质量管理领导小组，对各部门的工作质量和产品质量进行监督；建立质安部门，负责质量责任制的全面考核，对各部门、各车间、各工段的质量责任制的执行情况具体考核、评分和裁决；在工程项目施工中，根据各项目的施工的特点，制定奖惩严明的制度，对提高质量和进度的有关部门和人员和对挽救或消除质量隐患事故的有功者，给与物质和精神奖励，反之则罚；在建立以经济责任制为中心的质量责任制时，实行质量否决权。</w:t>
      </w:r>
    </w:p>
    <w:p>
      <w:pPr>
        <w:bidi w:val="0"/>
      </w:pPr>
      <w:r>
        <w:rPr>
          <w:rFonts w:hint="eastAsia"/>
          <w:lang w:eastAsia="zh-CN"/>
        </w:rPr>
        <w:t>（四）</w:t>
      </w:r>
      <w:r>
        <w:rPr>
          <w:rFonts w:hint="eastAsia"/>
        </w:rPr>
        <w:t>工程中标后，我公司将根据工程项目的特点，编制详细的《工程项目质量计划》，从项目文件资料控制，原材料采购，业主提供的产品，产品标识和可追溯性，施工过程及施工机具控制，检验和试验、检验、测量和试验设备控制，检验和试验状态，不合格品控制，纠正预防措施，施工物资、机具及施工过程产品的搬运、贮存、包装、防护和支付，各项质量记录控制、职工培训，对业主的服务和运用统计技术，对工程进行全过程的控制性管理，保证每件有关质量工作的活动有人做、有人监督、有人领导、有人记录，确保质量目标的完成。</w:t>
      </w:r>
    </w:p>
    <w:p>
      <w:pPr>
        <w:bidi w:val="0"/>
      </w:pPr>
      <w:r>
        <w:rPr>
          <w:rFonts w:hint="eastAsia"/>
          <w:lang w:eastAsia="zh-CN"/>
        </w:rPr>
        <w:t>（五）</w:t>
      </w:r>
      <w:r>
        <w:rPr>
          <w:rFonts w:hint="eastAsia"/>
        </w:rPr>
        <w:t>根据本工程质量目标和现场存在的问题，我公司将积极引导在生产岗位上的职工，以领导、技术人员和工人三结合，以施工班组为基础，建立质量管理小组；运用质量管理的理论和方法，开展活动以改进质量、降低消耗、提高经济效益和职工的素质；质量管理小组从抓教育做起，牢固树立“质量第一”的思想，组织全员认真学习全面质量管理知识和经验，以提高广大职工的质量意识；质量管理小组围绕工程项目的特点和现场实际情况和存在的问题，制订小组活动计划，选择活动课题，按PDCA循环的工作程序，运用数理统计方法和其它管理方法，结合专业技术，开展改进活动和组织技术攻关，不断提高成果率，同时强化班组管理，抓自身建设，不断巩固提高。</w:t>
      </w:r>
    </w:p>
    <w:p>
      <w:pPr>
        <w:pStyle w:val="3"/>
      </w:pPr>
      <w:bookmarkStart w:id="196" w:name="_Toc85573802"/>
      <w:bookmarkStart w:id="197" w:name="_Toc52562385"/>
      <w:bookmarkStart w:id="198" w:name="_Toc50022679"/>
      <w:bookmarkStart w:id="199" w:name="_Toc22312"/>
      <w:bookmarkStart w:id="200" w:name="_Toc47760347"/>
      <w:bookmarkStart w:id="201" w:name="_Toc47780402"/>
      <w:bookmarkStart w:id="202" w:name="_Toc47776036"/>
      <w:bookmarkStart w:id="203" w:name="_Toc47765302"/>
      <w:bookmarkStart w:id="204" w:name="_Toc483470348"/>
      <w:bookmarkStart w:id="205" w:name="_Toc47774641"/>
      <w:bookmarkStart w:id="206" w:name="_Toc33520769"/>
      <w:bookmarkStart w:id="207" w:name="_Toc11891"/>
      <w:bookmarkStart w:id="208" w:name="_Toc15081"/>
      <w:bookmarkStart w:id="209" w:name="_Toc32935641"/>
      <w:bookmarkStart w:id="210" w:name="_Toc216252630"/>
      <w:bookmarkStart w:id="211" w:name="_Toc51361473"/>
      <w:bookmarkStart w:id="212" w:name="_Toc47760211"/>
      <w:r>
        <w:rPr>
          <w:rFonts w:hint="eastAsia"/>
        </w:rPr>
        <w:t>三、质量管理体系</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bidi w:val="0"/>
      </w:pPr>
      <w:bookmarkStart w:id="213" w:name="_Toc531085515"/>
      <w:bookmarkStart w:id="214" w:name="_Toc32935642"/>
      <w:bookmarkStart w:id="215" w:name="_Toc3992103"/>
      <w:bookmarkStart w:id="216" w:name="_Toc33520770"/>
      <w:bookmarkStart w:id="217" w:name="_Toc523391989"/>
      <w:bookmarkStart w:id="218" w:name="_Toc531364267"/>
      <w:bookmarkStart w:id="219" w:name="_Toc6476"/>
      <w:bookmarkStart w:id="220" w:name="_Toc531085612"/>
      <w:bookmarkStart w:id="221" w:name="_Toc523392264"/>
      <w:bookmarkStart w:id="222" w:name="_Toc3821419"/>
      <w:bookmarkStart w:id="223" w:name="_Toc531364135"/>
      <w:bookmarkStart w:id="224" w:name="_Toc531226518"/>
      <w:bookmarkStart w:id="225" w:name="_Toc3821631"/>
      <w:r>
        <mc:AlternateContent>
          <mc:Choice Requires="wps">
            <w:drawing>
              <wp:anchor distT="0" distB="0" distL="114300" distR="114300" simplePos="0" relativeHeight="251673600" behindDoc="0" locked="0" layoutInCell="0" allowOverlap="1">
                <wp:simplePos x="0" y="0"/>
                <wp:positionH relativeFrom="column">
                  <wp:posOffset>-4619625</wp:posOffset>
                </wp:positionH>
                <wp:positionV relativeFrom="paragraph">
                  <wp:posOffset>4493260</wp:posOffset>
                </wp:positionV>
                <wp:extent cx="3357245" cy="584200"/>
                <wp:effectExtent l="5080" t="4445" r="9525" b="20955"/>
                <wp:wrapNone/>
                <wp:docPr id="219" name="矩形 1249"/>
                <wp:cNvGraphicFramePr/>
                <a:graphic xmlns:a="http://schemas.openxmlformats.org/drawingml/2006/main">
                  <a:graphicData uri="http://schemas.microsoft.com/office/word/2010/wordprocessingShape">
                    <wps:wsp>
                      <wps:cNvSpPr/>
                      <wps:spPr>
                        <a:xfrm>
                          <a:off x="0" y="0"/>
                          <a:ext cx="3357245" cy="5842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质量体系组织机构图</w:t>
                            </w:r>
                          </w:p>
                        </w:txbxContent>
                      </wps:txbx>
                      <wps:bodyPr wrap="square" upright="1"/>
                    </wps:wsp>
                  </a:graphicData>
                </a:graphic>
              </wp:anchor>
            </w:drawing>
          </mc:Choice>
          <mc:Fallback>
            <w:pict>
              <v:rect id="矩形 1249" o:spid="_x0000_s1026" o:spt="1" style="position:absolute;left:0pt;margin-left:-363.75pt;margin-top:353.8pt;height:46pt;width:264.35pt;z-index:251673600;mso-width-relative:page;mso-height-relative:page;" fillcolor="#FFFFFF" filled="t" stroked="t" coordsize="21600,21600" o:allowincell="f" o:gfxdata="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tO/9sAAAANAQAADwAAAAAAAAABACAAAAAiAAAAZHJzL2Rvd25yZXYueG1s&#10;UEsBAhQAFAAAAAgAh07iQJeFDgD1AQAA/AMAAA4AAAAAAAAAAQAgAAAAKgEAAGRycy9lMm9Eb2Mu&#10;eG1sUEsFBgAAAAAGAAYAWQEAAJEFAAAAAA==&#10;">
                <v:fill on="t" focussize="0,0"/>
                <v:stroke color="#FFFFFF" joinstyle="miter"/>
                <v:imagedata o:title=""/>
                <o:lock v:ext="edit" aspectratio="f"/>
                <v:textbox>
                  <w:txbxContent>
                    <w:p>
                      <w:r>
                        <w:rPr>
                          <w:rFonts w:hint="eastAsia"/>
                        </w:rPr>
                        <w:t>质量体系组织机构图</w:t>
                      </w:r>
                    </w:p>
                  </w:txbxContent>
                </v:textbox>
              </v:rect>
            </w:pict>
          </mc:Fallback>
        </mc:AlternateContent>
      </w:r>
      <w:r>
        <w:rPr>
          <w:rFonts w:hint="eastAsia"/>
        </w:rPr>
        <w:t>（一） 必须遵照执行的技术规范、标准及文件</w:t>
      </w:r>
      <w:bookmarkEnd w:id="213"/>
      <w:bookmarkEnd w:id="214"/>
      <w:bookmarkEnd w:id="215"/>
      <w:bookmarkEnd w:id="216"/>
      <w:bookmarkEnd w:id="217"/>
      <w:bookmarkEnd w:id="218"/>
      <w:bookmarkEnd w:id="219"/>
      <w:bookmarkEnd w:id="220"/>
      <w:bookmarkEnd w:id="221"/>
      <w:bookmarkEnd w:id="222"/>
      <w:bookmarkEnd w:id="223"/>
      <w:bookmarkEnd w:id="224"/>
      <w:bookmarkEnd w:id="225"/>
    </w:p>
    <w:p>
      <w:pPr>
        <w:bidi w:val="0"/>
      </w:pPr>
      <w:r>
        <w:rPr>
          <w:rFonts w:hint="eastAsia"/>
        </w:rPr>
        <w:t>在本工程施工全过程中，坚决按照与工程质量管理及活动有关的要求进行工程项目施工，必须坚决执行的文件包括：</w:t>
      </w:r>
    </w:p>
    <w:p>
      <w:pPr>
        <w:bidi w:val="0"/>
      </w:pPr>
      <w:r>
        <w:rPr>
          <w:rFonts w:hint="eastAsia"/>
        </w:rPr>
        <w:t>1</w:t>
      </w:r>
      <w:r>
        <w:rPr>
          <w:rFonts w:hint="eastAsia"/>
          <w:lang w:eastAsia="zh-CN"/>
        </w:rPr>
        <w:t>、</w:t>
      </w:r>
      <w:r>
        <w:rPr>
          <w:rFonts w:hint="eastAsia"/>
        </w:rPr>
        <w:t>合同文件及地方法规；</w:t>
      </w:r>
    </w:p>
    <w:p>
      <w:pPr>
        <w:bidi w:val="0"/>
      </w:pPr>
      <w:r>
        <w:rPr>
          <w:rFonts w:hint="eastAsia"/>
        </w:rPr>
        <w:t>2</w:t>
      </w:r>
      <w:r>
        <w:rPr>
          <w:rFonts w:hint="eastAsia"/>
          <w:lang w:eastAsia="zh-CN"/>
        </w:rPr>
        <w:t>、</w:t>
      </w:r>
      <w:r>
        <w:rPr>
          <w:rFonts w:hint="eastAsia"/>
        </w:rPr>
        <w:t>与本工程项目有关的国家和行业标准；</w:t>
      </w:r>
    </w:p>
    <w:p>
      <w:pPr>
        <w:bidi w:val="0"/>
      </w:pPr>
      <w:r>
        <w:rPr>
          <w:rFonts w:hint="eastAsia"/>
        </w:rPr>
        <w:t>3</w:t>
      </w:r>
      <w:r>
        <w:rPr>
          <w:rFonts w:hint="eastAsia"/>
          <w:lang w:eastAsia="zh-CN"/>
        </w:rPr>
        <w:t>、</w:t>
      </w:r>
      <w:r>
        <w:rPr>
          <w:rFonts w:hint="eastAsia"/>
        </w:rPr>
        <w:t>本工程项目的设计图纸、设计文件、设计要求；</w:t>
      </w:r>
    </w:p>
    <w:p>
      <w:pPr>
        <w:bidi w:val="0"/>
      </w:pPr>
      <w:r>
        <w:rPr>
          <w:rFonts w:hint="eastAsia"/>
        </w:rPr>
        <w:t>4</w:t>
      </w:r>
      <w:r>
        <w:rPr>
          <w:rFonts w:hint="eastAsia"/>
          <w:lang w:eastAsia="zh-CN"/>
        </w:rPr>
        <w:t>、</w:t>
      </w:r>
      <w:r>
        <w:rPr>
          <w:rFonts w:hint="eastAsia"/>
        </w:rPr>
        <w:t>业主及监理工程师提出的要求；</w:t>
      </w:r>
    </w:p>
    <w:p>
      <w:pPr>
        <w:bidi w:val="0"/>
      </w:pPr>
      <w:r>
        <w:rPr>
          <w:rFonts w:hint="eastAsia"/>
        </w:rPr>
        <w:t>5</w:t>
      </w:r>
      <w:r>
        <w:rPr>
          <w:rFonts w:hint="eastAsia"/>
          <w:lang w:eastAsia="zh-CN"/>
        </w:rPr>
        <w:t>、</w:t>
      </w:r>
      <w:r>
        <w:rPr>
          <w:rFonts w:hint="eastAsia"/>
        </w:rPr>
        <w:t>我公司质量管理体系的所有适用的质量管理文件；</w:t>
      </w:r>
    </w:p>
    <w:p>
      <w:pPr>
        <w:bidi w:val="0"/>
      </w:pPr>
      <w:r>
        <w:rPr>
          <w:rFonts w:hint="eastAsia"/>
        </w:rPr>
        <w:t>6</w:t>
      </w:r>
      <w:r>
        <w:rPr>
          <w:rFonts w:hint="eastAsia"/>
          <w:lang w:eastAsia="zh-CN"/>
        </w:rPr>
        <w:t>、</w:t>
      </w:r>
      <w:r>
        <w:rPr>
          <w:rFonts w:hint="eastAsia"/>
        </w:rPr>
        <w:t>根据工程需要项目部自己制订的施工组织设计、施工措施（作业指导）以及其他质量管理文件。</w:t>
      </w:r>
    </w:p>
    <w:p>
      <w:pPr>
        <w:bidi w:val="0"/>
      </w:pPr>
      <w:bookmarkStart w:id="226" w:name="_Toc531364136"/>
      <w:bookmarkStart w:id="227" w:name="_Toc531085613"/>
      <w:bookmarkStart w:id="228" w:name="_Toc3821632"/>
      <w:bookmarkStart w:id="229" w:name="_Toc33520771"/>
      <w:bookmarkStart w:id="230" w:name="_Toc3992104"/>
      <w:bookmarkStart w:id="231" w:name="_Toc32935643"/>
      <w:bookmarkStart w:id="232" w:name="_Toc531085516"/>
      <w:bookmarkStart w:id="233" w:name="_Toc24377"/>
      <w:bookmarkStart w:id="234" w:name="_Toc531226519"/>
      <w:bookmarkStart w:id="235" w:name="_Toc523392265"/>
      <w:bookmarkStart w:id="236" w:name="_Toc3821420"/>
      <w:bookmarkStart w:id="237" w:name="_Toc523391990"/>
      <w:bookmarkStart w:id="238" w:name="_Toc531364268"/>
      <w:r>
        <w:rPr>
          <w:rFonts w:hint="eastAsia"/>
        </w:rPr>
        <w:drawing>
          <wp:anchor distT="0" distB="0" distL="114300" distR="114300" simplePos="0" relativeHeight="251663360" behindDoc="1" locked="1" layoutInCell="1" allowOverlap="1">
            <wp:simplePos x="0" y="0"/>
            <wp:positionH relativeFrom="column">
              <wp:posOffset>4978400</wp:posOffset>
            </wp:positionH>
            <wp:positionV relativeFrom="paragraph">
              <wp:posOffset>9448800</wp:posOffset>
            </wp:positionV>
            <wp:extent cx="584200" cy="558800"/>
            <wp:effectExtent l="0" t="0" r="6350" b="12700"/>
            <wp:wrapNone/>
            <wp:docPr id="45" name="图片 128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87" descr="38"/>
                    <pic:cNvPicPr>
                      <a:picLocks noChangeAspect="1"/>
                    </pic:cNvPicPr>
                  </pic:nvPicPr>
                  <pic:blipFill>
                    <a:blip r:embed="rId13"/>
                    <a:stretch>
                      <a:fillRect/>
                    </a:stretch>
                  </pic:blipFill>
                  <pic:spPr>
                    <a:xfrm>
                      <a:off x="0" y="0"/>
                      <a:ext cx="584200" cy="558800"/>
                    </a:xfrm>
                    <a:prstGeom prst="rect">
                      <a:avLst/>
                    </a:prstGeom>
                    <a:noFill/>
                    <a:ln>
                      <a:noFill/>
                    </a:ln>
                  </pic:spPr>
                </pic:pic>
              </a:graphicData>
            </a:graphic>
          </wp:anchor>
        </w:drawing>
      </w:r>
      <w:r>
        <w:rPr>
          <w:rFonts w:hint="eastAsia"/>
        </w:rPr>
        <w:t>（二） 工程质量保证体系</w:t>
      </w:r>
      <w:bookmarkEnd w:id="226"/>
      <w:bookmarkEnd w:id="227"/>
      <w:bookmarkEnd w:id="228"/>
      <w:bookmarkEnd w:id="229"/>
      <w:bookmarkEnd w:id="230"/>
      <w:bookmarkEnd w:id="231"/>
      <w:bookmarkEnd w:id="232"/>
      <w:bookmarkEnd w:id="233"/>
      <w:bookmarkEnd w:id="234"/>
      <w:bookmarkEnd w:id="235"/>
      <w:bookmarkEnd w:id="236"/>
      <w:bookmarkEnd w:id="237"/>
      <w:bookmarkEnd w:id="238"/>
    </w:p>
    <w:p>
      <w:pPr>
        <w:bidi w:val="0"/>
      </w:pPr>
      <w:r>
        <w:rPr>
          <w:rFonts w:hint="eastAsia"/>
        </w:rPr>
        <w:t>建立健全工程项目部质量保证体系，严格按体系中规定的责权利运作，严格执行工程局颁布实施的《质量管理办法》，把质量管理的每项工作，具体落实到每一个部门，使质量工作事事有人管、人人有专职、办事有标准、工作有检查，使每个人都担负起质量责任。</w:t>
      </w:r>
    </w:p>
    <w:p>
      <w:pPr>
        <w:bidi w:val="0"/>
      </w:pPr>
      <w:r>
        <w:rPr>
          <w:rFonts w:hint="eastAsia"/>
        </w:rPr>
        <w:t>项目部质量管理组织机构图如下所示：</w:t>
      </w:r>
    </w:p>
    <w:p>
      <w:pPr>
        <w:ind w:firstLine="0" w:firstLineChars="0"/>
        <w:jc w:val="center"/>
        <w:rPr>
          <w:rFonts w:ascii="宋体" w:hAnsi="宋体"/>
          <w:color w:val="000000"/>
          <w:szCs w:val="28"/>
        </w:rPr>
      </w:pPr>
      <w:r>
        <w:rPr>
          <w:rFonts w:ascii="宋体" w:hAnsi="宋体"/>
          <w:color w:val="000000"/>
          <w:szCs w:val="28"/>
        </w:rPr>
        <w:drawing>
          <wp:inline distT="0" distB="0" distL="114300" distR="114300">
            <wp:extent cx="6189345" cy="3761105"/>
            <wp:effectExtent l="0" t="0" r="1905" b="10795"/>
            <wp:docPr id="112" name="图片 1" descr="未命名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未命名16.bmp"/>
                    <pic:cNvPicPr>
                      <a:picLocks noChangeAspect="1"/>
                    </pic:cNvPicPr>
                  </pic:nvPicPr>
                  <pic:blipFill>
                    <a:blip r:embed="rId14"/>
                    <a:stretch>
                      <a:fillRect/>
                    </a:stretch>
                  </pic:blipFill>
                  <pic:spPr>
                    <a:xfrm>
                      <a:off x="0" y="0"/>
                      <a:ext cx="6189345" cy="3761105"/>
                    </a:xfrm>
                    <a:prstGeom prst="rect">
                      <a:avLst/>
                    </a:prstGeom>
                    <a:noFill/>
                    <a:ln>
                      <a:noFill/>
                    </a:ln>
                  </pic:spPr>
                </pic:pic>
              </a:graphicData>
            </a:graphic>
          </wp:inline>
        </w:drawing>
      </w:r>
    </w:p>
    <w:p>
      <w:pPr>
        <w:bidi w:val="0"/>
      </w:pPr>
      <w:bookmarkStart w:id="239" w:name="_Toc12564"/>
      <w:bookmarkStart w:id="240" w:name="_Toc523391991"/>
      <w:r>
        <w:rPr>
          <w:rFonts w:hint="eastAsia"/>
        </w:rPr>
        <w:t>（三） 质量管理体系职责明细</w:t>
      </w:r>
      <w:bookmarkEnd w:id="239"/>
    </w:p>
    <w:p>
      <w:pPr>
        <w:bidi w:val="0"/>
      </w:pPr>
      <w:r>
        <w:rPr>
          <w:rFonts w:hint="eastAsia"/>
          <w:lang w:val="en-US" w:eastAsia="zh-CN"/>
        </w:rPr>
        <w:t>1</w:t>
      </w:r>
      <w:r>
        <w:rPr>
          <w:rFonts w:hint="eastAsia"/>
        </w:rPr>
        <w:t>、质量管理领导小组的主要质量职责：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认真贯彻国家、交通部、建设部有关工程质量的法律、法规、条例以及规范、规定、标准等；</w:t>
      </w:r>
    </w:p>
    <w:p>
      <w:pPr>
        <w:bidi w:val="0"/>
      </w:pPr>
      <w:r>
        <w:rPr>
          <w:rFonts w:hint="eastAsia"/>
          <w:lang w:eastAsia="zh-CN"/>
        </w:rPr>
        <w:t>（</w:t>
      </w:r>
      <w:r>
        <w:rPr>
          <w:rFonts w:hint="eastAsia"/>
          <w:lang w:val="en-US" w:eastAsia="zh-CN"/>
        </w:rPr>
        <w:t>2</w:t>
      </w:r>
      <w:r>
        <w:rPr>
          <w:rFonts w:hint="eastAsia"/>
          <w:lang w:eastAsia="zh-CN"/>
        </w:rPr>
        <w:t>）</w:t>
      </w:r>
      <w:r>
        <w:rPr>
          <w:rFonts w:hint="eastAsia"/>
        </w:rPr>
        <w:t>建立健全工程质量保证体系，健全机构，配齐人员，制定规划，建立质量管理的规章制度，完善管理机制和质量责任制；</w:t>
      </w:r>
    </w:p>
    <w:p>
      <w:pPr>
        <w:bidi w:val="0"/>
      </w:pPr>
      <w:r>
        <w:rPr>
          <w:rFonts w:hint="eastAsia"/>
          <w:lang w:eastAsia="zh-CN"/>
        </w:rPr>
        <w:t>（</w:t>
      </w:r>
      <w:r>
        <w:rPr>
          <w:rFonts w:hint="eastAsia"/>
          <w:lang w:val="en-US" w:eastAsia="zh-CN"/>
        </w:rPr>
        <w:t>3</w:t>
      </w:r>
      <w:r>
        <w:rPr>
          <w:rFonts w:hint="eastAsia"/>
          <w:lang w:eastAsia="zh-CN"/>
        </w:rPr>
        <w:t>）</w:t>
      </w:r>
      <w:r>
        <w:rPr>
          <w:rFonts w:hint="eastAsia"/>
        </w:rPr>
        <w:t>定期组织召开质量管理领导小组会议，研究解决存在的问题，确保工程质量保证体系及工程质量处于良性运转和可控状态；</w:t>
      </w:r>
    </w:p>
    <w:p>
      <w:pPr>
        <w:bidi w:val="0"/>
      </w:pPr>
      <w:r>
        <w:rPr>
          <w:rFonts w:hint="eastAsia"/>
          <w:lang w:eastAsia="zh-CN"/>
        </w:rPr>
        <w:t>（</w:t>
      </w:r>
      <w:r>
        <w:rPr>
          <w:rFonts w:hint="eastAsia"/>
          <w:lang w:val="en-US" w:eastAsia="zh-CN"/>
        </w:rPr>
        <w:t>4</w:t>
      </w:r>
      <w:r>
        <w:rPr>
          <w:rFonts w:hint="eastAsia"/>
          <w:lang w:eastAsia="zh-CN"/>
        </w:rPr>
        <w:t>）</w:t>
      </w:r>
      <w:r>
        <w:rPr>
          <w:rFonts w:hint="eastAsia"/>
        </w:rPr>
        <w:t>定期或不定期地组织工程质量检查和评比，促进工程质量水平的不断提高。形成和建立工程质量监督机制，严格奖惩制度，调动各项目创优质工程的积极性。</w:t>
      </w:r>
    </w:p>
    <w:p>
      <w:pPr>
        <w:bidi w:val="0"/>
      </w:pPr>
      <w:r>
        <w:rPr>
          <w:rFonts w:hint="eastAsia"/>
          <w:lang w:val="en-US" w:eastAsia="zh-CN"/>
        </w:rPr>
        <w:t>2</w:t>
      </w:r>
      <w:r>
        <w:rPr>
          <w:rFonts w:hint="eastAsia"/>
        </w:rPr>
        <w:t>、项目经理的主要质量职责：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项目经理是工程质量第一责任人，对质量工作负全面责任。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负责贯彻执行国家有关质量工作方针政策，工程建设法律、法规、技术标准、规范、设计文件和工程合同。 </w:t>
      </w:r>
    </w:p>
    <w:p>
      <w:pPr>
        <w:bidi w:val="0"/>
      </w:pPr>
      <w:r>
        <w:rPr>
          <w:rFonts w:hint="eastAsia"/>
          <w:lang w:eastAsia="zh-CN"/>
        </w:rPr>
        <w:t>（</w:t>
      </w:r>
      <w:r>
        <w:rPr>
          <w:rFonts w:hint="eastAsia"/>
          <w:lang w:val="en-US" w:eastAsia="zh-CN"/>
        </w:rPr>
        <w:t>3</w:t>
      </w:r>
      <w:r>
        <w:rPr>
          <w:rFonts w:hint="eastAsia"/>
          <w:lang w:eastAsia="zh-CN"/>
        </w:rPr>
        <w:t>）</w:t>
      </w:r>
      <w:r>
        <w:rPr>
          <w:rFonts w:hint="eastAsia"/>
        </w:rPr>
        <w:t>组织建立质量管理体系，对工程质量形成的全过程及其所有质量活动进行分析，有针对性地制定对策和改进措施，监管质量体系的有效运行。合理进行资源配备（人员、设备、资金等），使其有效运行，并在运行中不断改进。</w:t>
      </w:r>
    </w:p>
    <w:p>
      <w:pPr>
        <w:bidi w:val="0"/>
      </w:pPr>
      <w:r>
        <w:rPr>
          <w:rFonts w:hint="eastAsia"/>
          <w:lang w:eastAsia="zh-CN"/>
        </w:rPr>
        <w:t>（</w:t>
      </w:r>
      <w:r>
        <w:rPr>
          <w:rFonts w:hint="eastAsia"/>
          <w:lang w:val="en-US" w:eastAsia="zh-CN"/>
        </w:rPr>
        <w:t>4</w:t>
      </w:r>
      <w:r>
        <w:rPr>
          <w:rFonts w:hint="eastAsia"/>
          <w:lang w:eastAsia="zh-CN"/>
        </w:rPr>
        <w:t>）</w:t>
      </w:r>
      <w:r>
        <w:rPr>
          <w:rFonts w:hint="eastAsia"/>
        </w:rPr>
        <w:t xml:space="preserve">根据项目质量目标控制计划要求，组织编制质量目标实施计划和具体实施措施。 </w:t>
      </w:r>
    </w:p>
    <w:p>
      <w:pPr>
        <w:bidi w:val="0"/>
      </w:pPr>
      <w:r>
        <w:rPr>
          <w:rFonts w:hint="eastAsia"/>
          <w:lang w:eastAsia="zh-CN"/>
        </w:rPr>
        <w:t>（</w:t>
      </w:r>
      <w:r>
        <w:rPr>
          <w:rFonts w:hint="eastAsia"/>
          <w:lang w:val="en-US" w:eastAsia="zh-CN"/>
        </w:rPr>
        <w:t>5</w:t>
      </w:r>
      <w:r>
        <w:rPr>
          <w:rFonts w:hint="eastAsia"/>
          <w:lang w:eastAsia="zh-CN"/>
        </w:rPr>
        <w:t>）</w:t>
      </w:r>
      <w:r>
        <w:rPr>
          <w:rFonts w:hint="eastAsia"/>
        </w:rPr>
        <w:t xml:space="preserve">负责全面质量管理，处理好成本、进度与质量的关系，确保工程质量。 </w:t>
      </w:r>
    </w:p>
    <w:p>
      <w:pPr>
        <w:bidi w:val="0"/>
      </w:pPr>
      <w:r>
        <w:rPr>
          <w:rFonts w:hint="eastAsia"/>
          <w:lang w:eastAsia="zh-CN"/>
        </w:rPr>
        <w:t>（</w:t>
      </w:r>
      <w:r>
        <w:rPr>
          <w:rFonts w:hint="eastAsia"/>
          <w:lang w:val="en-US" w:eastAsia="zh-CN"/>
        </w:rPr>
        <w:t>6</w:t>
      </w:r>
      <w:r>
        <w:rPr>
          <w:rFonts w:hint="eastAsia"/>
          <w:lang w:eastAsia="zh-CN"/>
        </w:rPr>
        <w:t>）</w:t>
      </w:r>
      <w:r>
        <w:rPr>
          <w:rFonts w:hint="eastAsia"/>
        </w:rPr>
        <w:t>主持建立项目的激励机制，根据成德南高速度有限责任公司及项目经理部有关要求组织制定具体的质量实施细则。</w:t>
      </w:r>
    </w:p>
    <w:p>
      <w:pPr>
        <w:bidi w:val="0"/>
      </w:pPr>
      <w:r>
        <w:rPr>
          <w:rFonts w:hint="eastAsia"/>
          <w:lang w:val="en-US" w:eastAsia="zh-CN"/>
        </w:rPr>
        <w:t>3</w:t>
      </w:r>
      <w:r>
        <w:rPr>
          <w:rFonts w:hint="eastAsia"/>
        </w:rPr>
        <w:t>、总工程师质量职责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对工程质量负全面技术责任。 对质量有否决权。</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贯彻落实国家和上级关于质量工作的方针、政策、法律、法规、制度、办法、技术标准和规范。 </w:t>
      </w:r>
    </w:p>
    <w:p>
      <w:pPr>
        <w:bidi w:val="0"/>
      </w:pPr>
      <w:r>
        <w:rPr>
          <w:rFonts w:hint="eastAsia"/>
          <w:lang w:eastAsia="zh-CN"/>
        </w:rPr>
        <w:t>（</w:t>
      </w:r>
      <w:r>
        <w:rPr>
          <w:rFonts w:hint="eastAsia"/>
          <w:lang w:val="en-US" w:eastAsia="zh-CN"/>
        </w:rPr>
        <w:t>3</w:t>
      </w:r>
      <w:r>
        <w:rPr>
          <w:rFonts w:hint="eastAsia"/>
          <w:lang w:eastAsia="zh-CN"/>
        </w:rPr>
        <w:t>）</w:t>
      </w:r>
      <w:r>
        <w:rPr>
          <w:rFonts w:hint="eastAsia"/>
        </w:rPr>
        <w:t>负责建立项目质量保证体系，协调质量相关部门的接口工作，检查质量职责的落实情况，定期向项目经理报告质量体系运行情况和改进措施。</w:t>
      </w:r>
    </w:p>
    <w:p>
      <w:pPr>
        <w:bidi w:val="0"/>
      </w:pPr>
      <w:r>
        <w:rPr>
          <w:rFonts w:hint="eastAsia"/>
          <w:lang w:eastAsia="zh-CN"/>
        </w:rPr>
        <w:t>（</w:t>
      </w:r>
      <w:r>
        <w:rPr>
          <w:rFonts w:hint="eastAsia"/>
          <w:lang w:val="en-US" w:eastAsia="zh-CN"/>
        </w:rPr>
        <w:t>4</w:t>
      </w:r>
      <w:r>
        <w:rPr>
          <w:rFonts w:hint="eastAsia"/>
          <w:lang w:eastAsia="zh-CN"/>
        </w:rPr>
        <w:t>）</w:t>
      </w:r>
      <w:r>
        <w:rPr>
          <w:rFonts w:hint="eastAsia"/>
        </w:rPr>
        <w:t xml:space="preserve">主持编写项目质量目标实施计划，并进行宣传和贯彻执行。 </w:t>
      </w:r>
    </w:p>
    <w:p>
      <w:pPr>
        <w:bidi w:val="0"/>
      </w:pPr>
      <w:r>
        <w:rPr>
          <w:rFonts w:hint="eastAsia"/>
          <w:lang w:eastAsia="zh-CN"/>
        </w:rPr>
        <w:t>（</w:t>
      </w:r>
      <w:r>
        <w:rPr>
          <w:rFonts w:hint="eastAsia"/>
          <w:lang w:val="en-US" w:eastAsia="zh-CN"/>
        </w:rPr>
        <w:t>5</w:t>
      </w:r>
      <w:r>
        <w:rPr>
          <w:rFonts w:hint="eastAsia"/>
          <w:lang w:eastAsia="zh-CN"/>
        </w:rPr>
        <w:t>）</w:t>
      </w:r>
      <w:r>
        <w:rPr>
          <w:rFonts w:hint="eastAsia"/>
        </w:rPr>
        <w:t>主持项目技术交底工作,并负责落实执行。</w:t>
      </w:r>
    </w:p>
    <w:p>
      <w:pPr>
        <w:bidi w:val="0"/>
      </w:pPr>
      <w:r>
        <w:rPr>
          <w:rFonts w:hint="eastAsia"/>
          <w:lang w:eastAsia="zh-CN"/>
        </w:rPr>
        <w:t>（</w:t>
      </w:r>
      <w:r>
        <w:rPr>
          <w:rFonts w:hint="eastAsia"/>
          <w:lang w:val="en-US" w:eastAsia="zh-CN"/>
        </w:rPr>
        <w:t>6</w:t>
      </w:r>
      <w:r>
        <w:rPr>
          <w:rFonts w:hint="eastAsia"/>
          <w:lang w:eastAsia="zh-CN"/>
        </w:rPr>
        <w:t>）</w:t>
      </w:r>
      <w:r>
        <w:rPr>
          <w:rFonts w:hint="eastAsia"/>
        </w:rPr>
        <w:t>负责计量管理工作，贯彻国家计量法规和上级计量管理办法，确保试验、测量设备满足预期使用要求，确保测量试验数据准确可靠。</w:t>
      </w:r>
    </w:p>
    <w:p>
      <w:pPr>
        <w:bidi w:val="0"/>
      </w:pPr>
      <w:r>
        <w:rPr>
          <w:rFonts w:hint="eastAsia"/>
          <w:lang w:eastAsia="zh-CN"/>
        </w:rPr>
        <w:t>（</w:t>
      </w:r>
      <w:r>
        <w:rPr>
          <w:rFonts w:hint="eastAsia"/>
          <w:lang w:val="en-US" w:eastAsia="zh-CN"/>
        </w:rPr>
        <w:t>7</w:t>
      </w:r>
      <w:r>
        <w:rPr>
          <w:rFonts w:hint="eastAsia"/>
          <w:lang w:eastAsia="zh-CN"/>
        </w:rPr>
        <w:t>）</w:t>
      </w:r>
      <w:r>
        <w:rPr>
          <w:rFonts w:hint="eastAsia"/>
        </w:rPr>
        <w:t>审定质检、测量、试验方面的检测成果和试验报告。</w:t>
      </w:r>
    </w:p>
    <w:p>
      <w:pPr>
        <w:bidi w:val="0"/>
      </w:pPr>
      <w:r>
        <w:rPr>
          <w:rFonts w:hint="eastAsia"/>
          <w:lang w:eastAsia="zh-CN"/>
        </w:rPr>
        <w:t>（</w:t>
      </w:r>
      <w:r>
        <w:rPr>
          <w:rFonts w:hint="eastAsia"/>
          <w:lang w:val="en-US" w:eastAsia="zh-CN"/>
        </w:rPr>
        <w:t>8</w:t>
      </w:r>
      <w:r>
        <w:rPr>
          <w:rFonts w:hint="eastAsia"/>
          <w:lang w:eastAsia="zh-CN"/>
        </w:rPr>
        <w:t>）</w:t>
      </w:r>
      <w:r>
        <w:rPr>
          <w:rFonts w:hint="eastAsia"/>
        </w:rPr>
        <w:t>认真执行“预防为主”的方针，组织定期进行工程质量检查，落实“三检”制度（自检、互检、交接检），发现问题及时采取纠正和预防措施，避免质量问题或质量事故再次发生。</w:t>
      </w:r>
    </w:p>
    <w:p>
      <w:pPr>
        <w:bidi w:val="0"/>
      </w:pPr>
      <w:r>
        <w:rPr>
          <w:rFonts w:hint="eastAsia"/>
          <w:lang w:eastAsia="zh-CN"/>
        </w:rPr>
        <w:t>（</w:t>
      </w:r>
      <w:r>
        <w:rPr>
          <w:rFonts w:hint="eastAsia"/>
          <w:lang w:val="en-US" w:eastAsia="zh-CN"/>
        </w:rPr>
        <w:t>9</w:t>
      </w:r>
      <w:r>
        <w:rPr>
          <w:rFonts w:hint="eastAsia"/>
          <w:lang w:eastAsia="zh-CN"/>
        </w:rPr>
        <w:t>）</w:t>
      </w:r>
      <w:r>
        <w:rPr>
          <w:rFonts w:hint="eastAsia"/>
        </w:rPr>
        <w:t>代表项目经理部发布质量信息，并及时处理来自内部及外部的质量信息，定期向上级汇报工程质量情况。</w:t>
      </w:r>
    </w:p>
    <w:p>
      <w:pPr>
        <w:bidi w:val="0"/>
      </w:pPr>
      <w:r>
        <w:rPr>
          <w:rFonts w:hint="eastAsia"/>
          <w:lang w:eastAsia="zh-CN"/>
        </w:rPr>
        <w:t>（</w:t>
      </w:r>
      <w:r>
        <w:rPr>
          <w:rFonts w:hint="eastAsia"/>
          <w:lang w:val="en-US" w:eastAsia="zh-CN"/>
        </w:rPr>
        <w:t>10</w:t>
      </w:r>
      <w:r>
        <w:rPr>
          <w:rFonts w:hint="eastAsia"/>
          <w:lang w:eastAsia="zh-CN"/>
        </w:rPr>
        <w:t>）</w:t>
      </w:r>
      <w:r>
        <w:rPr>
          <w:rFonts w:hint="eastAsia"/>
        </w:rPr>
        <w:t>组织工程质量事故的调查与处理。</w:t>
      </w:r>
    </w:p>
    <w:p>
      <w:pPr>
        <w:bidi w:val="0"/>
      </w:pPr>
      <w:r>
        <w:rPr>
          <w:rFonts w:hint="eastAsia"/>
          <w:lang w:eastAsia="zh-CN"/>
        </w:rPr>
        <w:t>（</w:t>
      </w:r>
      <w:r>
        <w:rPr>
          <w:rFonts w:hint="eastAsia"/>
          <w:lang w:val="en-US" w:eastAsia="zh-CN"/>
        </w:rPr>
        <w:t>11</w:t>
      </w:r>
      <w:r>
        <w:rPr>
          <w:rFonts w:hint="eastAsia"/>
          <w:lang w:eastAsia="zh-CN"/>
        </w:rPr>
        <w:t>）</w:t>
      </w:r>
      <w:r>
        <w:rPr>
          <w:rFonts w:hint="eastAsia"/>
        </w:rPr>
        <w:t>负责组织项目质量工作总结和交流上报工作。</w:t>
      </w:r>
    </w:p>
    <w:p>
      <w:pPr>
        <w:bidi w:val="0"/>
      </w:pPr>
      <w:r>
        <w:rPr>
          <w:rFonts w:hint="eastAsia"/>
          <w:lang w:eastAsia="zh-CN"/>
        </w:rPr>
        <w:t>（</w:t>
      </w:r>
      <w:r>
        <w:rPr>
          <w:rFonts w:hint="eastAsia"/>
          <w:lang w:val="en-US" w:eastAsia="zh-CN"/>
        </w:rPr>
        <w:t>12</w:t>
      </w:r>
      <w:r>
        <w:rPr>
          <w:rFonts w:hint="eastAsia"/>
          <w:lang w:eastAsia="zh-CN"/>
        </w:rPr>
        <w:t>）</w:t>
      </w:r>
      <w:r>
        <w:rPr>
          <w:rFonts w:hint="eastAsia"/>
        </w:rPr>
        <w:t xml:space="preserve">组织编写项目施工组织设计，处理好成本、进度与质量的关系，确保工程质量。 </w:t>
      </w:r>
    </w:p>
    <w:p>
      <w:pPr>
        <w:bidi w:val="0"/>
      </w:pPr>
      <w:r>
        <w:rPr>
          <w:rFonts w:hint="eastAsia"/>
          <w:lang w:val="en-US" w:eastAsia="zh-CN"/>
        </w:rPr>
        <w:t>4、</w:t>
      </w:r>
      <w:r>
        <w:rPr>
          <w:rFonts w:hint="eastAsia"/>
        </w:rPr>
        <w:t>副经理质量职责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执行项目管理制度,履行合同规定的质量承诺。</w:t>
      </w:r>
    </w:p>
    <w:p>
      <w:pPr>
        <w:bidi w:val="0"/>
      </w:pPr>
      <w:r>
        <w:rPr>
          <w:rFonts w:hint="eastAsia"/>
          <w:lang w:eastAsia="zh-CN"/>
        </w:rPr>
        <w:t>（</w:t>
      </w:r>
      <w:r>
        <w:rPr>
          <w:rFonts w:hint="eastAsia"/>
          <w:lang w:val="en-US" w:eastAsia="zh-CN"/>
        </w:rPr>
        <w:t>2</w:t>
      </w:r>
      <w:r>
        <w:rPr>
          <w:rFonts w:hint="eastAsia"/>
          <w:lang w:eastAsia="zh-CN"/>
        </w:rPr>
        <w:t>）</w:t>
      </w:r>
      <w:r>
        <w:rPr>
          <w:rFonts w:hint="eastAsia"/>
        </w:rPr>
        <w:t>落实项目质量目标, 实施项目质量管理规划，执行项目自控体系。</w:t>
      </w:r>
    </w:p>
    <w:p>
      <w:pPr>
        <w:bidi w:val="0"/>
      </w:pPr>
      <w:r>
        <w:rPr>
          <w:rFonts w:hint="eastAsia"/>
          <w:lang w:eastAsia="zh-CN"/>
        </w:rPr>
        <w:t>（</w:t>
      </w:r>
      <w:r>
        <w:rPr>
          <w:rFonts w:hint="eastAsia"/>
          <w:lang w:val="en-US" w:eastAsia="zh-CN"/>
        </w:rPr>
        <w:t>3</w:t>
      </w:r>
      <w:r>
        <w:rPr>
          <w:rFonts w:hint="eastAsia"/>
          <w:lang w:eastAsia="zh-CN"/>
        </w:rPr>
        <w:t>）</w:t>
      </w:r>
      <w:r>
        <w:rPr>
          <w:rFonts w:hint="eastAsia"/>
        </w:rPr>
        <w:t>对管辖范围内的项目实施全面质量管理。对进场的生产要素进行优化配置和动态管理。</w:t>
      </w:r>
    </w:p>
    <w:p>
      <w:pPr>
        <w:bidi w:val="0"/>
      </w:pPr>
      <w:r>
        <w:rPr>
          <w:rFonts w:hint="eastAsia"/>
          <w:lang w:eastAsia="zh-CN"/>
        </w:rPr>
        <w:t>（</w:t>
      </w:r>
      <w:r>
        <w:rPr>
          <w:rFonts w:hint="eastAsia"/>
          <w:lang w:val="en-US" w:eastAsia="zh-CN"/>
        </w:rPr>
        <w:t>4</w:t>
      </w:r>
      <w:r>
        <w:rPr>
          <w:rFonts w:hint="eastAsia"/>
          <w:lang w:eastAsia="zh-CN"/>
        </w:rPr>
        <w:t>）</w:t>
      </w:r>
      <w:r>
        <w:rPr>
          <w:rFonts w:hint="eastAsia"/>
        </w:rPr>
        <w:t>对管辖范围内的工程施工质量负责。</w:t>
      </w:r>
    </w:p>
    <w:p>
      <w:pPr>
        <w:bidi w:val="0"/>
      </w:pPr>
      <w:r>
        <w:rPr>
          <w:rFonts w:hint="eastAsia"/>
          <w:lang w:eastAsia="zh-CN"/>
        </w:rPr>
        <w:t>（</w:t>
      </w:r>
      <w:r>
        <w:rPr>
          <w:rFonts w:hint="eastAsia"/>
          <w:lang w:val="en-US" w:eastAsia="zh-CN"/>
        </w:rPr>
        <w:t>5</w:t>
      </w:r>
      <w:r>
        <w:rPr>
          <w:rFonts w:hint="eastAsia"/>
          <w:lang w:eastAsia="zh-CN"/>
        </w:rPr>
        <w:t>）</w:t>
      </w:r>
      <w:r>
        <w:rPr>
          <w:rFonts w:hint="eastAsia"/>
        </w:rPr>
        <w:t>接受质量监督机构、上级部门和企业本部对质量工作的检查、指导与监督。</w:t>
      </w:r>
    </w:p>
    <w:p>
      <w:pPr>
        <w:bidi w:val="0"/>
      </w:pPr>
      <w:r>
        <w:rPr>
          <w:rFonts w:hint="eastAsia"/>
          <w:lang w:eastAsia="zh-CN"/>
        </w:rPr>
        <w:t>（</w:t>
      </w:r>
      <w:r>
        <w:rPr>
          <w:rFonts w:hint="eastAsia"/>
          <w:lang w:val="en-US" w:eastAsia="zh-CN"/>
        </w:rPr>
        <w:t>6</w:t>
      </w:r>
      <w:r>
        <w:rPr>
          <w:rFonts w:hint="eastAsia"/>
          <w:lang w:eastAsia="zh-CN"/>
        </w:rPr>
        <w:t>）</w:t>
      </w:r>
      <w:r>
        <w:rPr>
          <w:rFonts w:hint="eastAsia"/>
        </w:rPr>
        <w:t>进行现场文明施工管理, 及时纠正不合理事项。</w:t>
      </w:r>
    </w:p>
    <w:p>
      <w:pPr>
        <w:bidi w:val="0"/>
      </w:pPr>
      <w:r>
        <w:rPr>
          <w:rFonts w:hint="eastAsia"/>
          <w:lang w:eastAsia="zh-CN"/>
        </w:rPr>
        <w:t>（</w:t>
      </w:r>
      <w:r>
        <w:rPr>
          <w:rFonts w:hint="eastAsia"/>
          <w:lang w:val="en-US" w:eastAsia="zh-CN"/>
        </w:rPr>
        <w:t>7</w:t>
      </w:r>
      <w:r>
        <w:rPr>
          <w:rFonts w:hint="eastAsia"/>
          <w:lang w:eastAsia="zh-CN"/>
        </w:rPr>
        <w:t>）</w:t>
      </w:r>
      <w:r>
        <w:rPr>
          <w:rFonts w:hint="eastAsia"/>
        </w:rPr>
        <w:t>根据项目管理人员岗位质量责任制对所属管理人员进行培训、检查、考核和奖惩。</w:t>
      </w:r>
    </w:p>
    <w:p>
      <w:pPr>
        <w:bidi w:val="0"/>
      </w:pPr>
      <w:r>
        <w:rPr>
          <w:rFonts w:hint="eastAsia"/>
          <w:lang w:val="en-US" w:eastAsia="zh-CN"/>
        </w:rPr>
        <w:t>5</w:t>
      </w:r>
      <w:r>
        <w:rPr>
          <w:rFonts w:hint="eastAsia"/>
        </w:rPr>
        <w:t>、质量部质量职责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质量部是质检工程师领导的部门，对工程质量负直接监督责任，应严把质量关。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认真贯彻执行国家质量工作方针，工程建设法律、法规及施工技术规范、技术标准、施工合同技术条款等规定。 </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认真研究承包合同的设计图纸和文件，熟悉施工组织设计，掌握操作规程，监督、检查操作层施工。 </w:t>
      </w:r>
    </w:p>
    <w:p>
      <w:pPr>
        <w:bidi w:val="0"/>
      </w:pPr>
      <w:r>
        <w:rPr>
          <w:rFonts w:hint="eastAsia"/>
          <w:lang w:eastAsia="zh-CN"/>
        </w:rPr>
        <w:t>（</w:t>
      </w:r>
      <w:r>
        <w:rPr>
          <w:rFonts w:hint="eastAsia"/>
          <w:lang w:val="en-US" w:eastAsia="zh-CN"/>
        </w:rPr>
        <w:t>4</w:t>
      </w:r>
      <w:r>
        <w:rPr>
          <w:rFonts w:hint="eastAsia"/>
          <w:lang w:eastAsia="zh-CN"/>
        </w:rPr>
        <w:t>）</w:t>
      </w:r>
      <w:r>
        <w:rPr>
          <w:rFonts w:hint="eastAsia"/>
        </w:rPr>
        <w:t xml:space="preserve">协助项目经理和总工建立健全项目质量保证体系，认真执行和落实质量管理的有关规章制度。 </w:t>
      </w:r>
    </w:p>
    <w:p>
      <w:pPr>
        <w:bidi w:val="0"/>
      </w:pPr>
      <w:r>
        <w:rPr>
          <w:rFonts w:hint="eastAsia"/>
          <w:lang w:eastAsia="zh-CN"/>
        </w:rPr>
        <w:t>（</w:t>
      </w:r>
      <w:r>
        <w:rPr>
          <w:rFonts w:hint="eastAsia"/>
          <w:lang w:val="en-US" w:eastAsia="zh-CN"/>
        </w:rPr>
        <w:t>5</w:t>
      </w:r>
      <w:r>
        <w:rPr>
          <w:rFonts w:hint="eastAsia"/>
          <w:lang w:eastAsia="zh-CN"/>
        </w:rPr>
        <w:t>）</w:t>
      </w:r>
      <w:r>
        <w:rPr>
          <w:rFonts w:hint="eastAsia"/>
        </w:rPr>
        <w:t xml:space="preserve">负责监督检查操作层质检员的工作。 </w:t>
      </w:r>
    </w:p>
    <w:p>
      <w:pPr>
        <w:bidi w:val="0"/>
      </w:pPr>
      <w:r>
        <w:rPr>
          <w:rFonts w:hint="eastAsia"/>
          <w:lang w:eastAsia="zh-CN"/>
        </w:rPr>
        <w:t>（</w:t>
      </w:r>
      <w:r>
        <w:rPr>
          <w:rFonts w:hint="eastAsia"/>
          <w:lang w:val="en-US" w:eastAsia="zh-CN"/>
        </w:rPr>
        <w:t>6</w:t>
      </w:r>
      <w:r>
        <w:rPr>
          <w:rFonts w:hint="eastAsia"/>
          <w:lang w:eastAsia="zh-CN"/>
        </w:rPr>
        <w:t>）</w:t>
      </w:r>
      <w:r>
        <w:rPr>
          <w:rFonts w:hint="eastAsia"/>
        </w:rPr>
        <w:t xml:space="preserve">对工段或工班自检合格的分项工程按规范规定频率检查，，对关键工序及所有隐蔽工程必检，检查合格后报外部监理工程师检查签认。 </w:t>
      </w:r>
    </w:p>
    <w:p>
      <w:pPr>
        <w:bidi w:val="0"/>
      </w:pPr>
      <w:r>
        <w:rPr>
          <w:rFonts w:hint="eastAsia"/>
          <w:lang w:eastAsia="zh-CN"/>
        </w:rPr>
        <w:t>（</w:t>
      </w:r>
      <w:r>
        <w:rPr>
          <w:rFonts w:hint="eastAsia"/>
          <w:lang w:val="en-US" w:eastAsia="zh-CN"/>
        </w:rPr>
        <w:t>7</w:t>
      </w:r>
      <w:r>
        <w:rPr>
          <w:rFonts w:hint="eastAsia"/>
          <w:lang w:eastAsia="zh-CN"/>
        </w:rPr>
        <w:t>）</w:t>
      </w:r>
      <w:r>
        <w:rPr>
          <w:rFonts w:hint="eastAsia"/>
        </w:rPr>
        <w:t xml:space="preserve">对不合格材料和工序，在驻地监理之前，行使纠正、停工、返工等质量否决权。 </w:t>
      </w:r>
    </w:p>
    <w:p>
      <w:pPr>
        <w:bidi w:val="0"/>
      </w:pPr>
      <w:r>
        <w:rPr>
          <w:rFonts w:hint="eastAsia"/>
          <w:lang w:eastAsia="zh-CN"/>
        </w:rPr>
        <w:t>（</w:t>
      </w:r>
      <w:r>
        <w:rPr>
          <w:rFonts w:hint="eastAsia"/>
          <w:lang w:val="en-US" w:eastAsia="zh-CN"/>
        </w:rPr>
        <w:t>8</w:t>
      </w:r>
      <w:r>
        <w:rPr>
          <w:rFonts w:hint="eastAsia"/>
          <w:lang w:eastAsia="zh-CN"/>
        </w:rPr>
        <w:t>）</w:t>
      </w:r>
      <w:r>
        <w:rPr>
          <w:rFonts w:hint="eastAsia"/>
        </w:rPr>
        <w:t xml:space="preserve">负责工程质量资料报签工作。 </w:t>
      </w:r>
    </w:p>
    <w:p>
      <w:pPr>
        <w:bidi w:val="0"/>
      </w:pPr>
      <w:r>
        <w:rPr>
          <w:rFonts w:hint="eastAsia"/>
          <w:lang w:eastAsia="zh-CN"/>
        </w:rPr>
        <w:t>（</w:t>
      </w:r>
      <w:r>
        <w:rPr>
          <w:rFonts w:hint="eastAsia"/>
          <w:lang w:val="en-US" w:eastAsia="zh-CN"/>
        </w:rPr>
        <w:t>9</w:t>
      </w:r>
      <w:r>
        <w:rPr>
          <w:rFonts w:hint="eastAsia"/>
          <w:lang w:eastAsia="zh-CN"/>
        </w:rPr>
        <w:t>）</w:t>
      </w:r>
      <w:r>
        <w:rPr>
          <w:rFonts w:hint="eastAsia"/>
        </w:rPr>
        <w:t xml:space="preserve">积极配合经理部或外部质量检查及检测工作。 </w:t>
      </w:r>
    </w:p>
    <w:p>
      <w:pPr>
        <w:bidi w:val="0"/>
      </w:pPr>
      <w:r>
        <w:rPr>
          <w:rFonts w:hint="eastAsia"/>
          <w:lang w:eastAsia="zh-CN"/>
        </w:rPr>
        <w:t>（</w:t>
      </w:r>
      <w:r>
        <w:rPr>
          <w:rFonts w:hint="eastAsia"/>
          <w:lang w:val="en-US" w:eastAsia="zh-CN"/>
        </w:rPr>
        <w:t>10</w:t>
      </w:r>
      <w:r>
        <w:rPr>
          <w:rFonts w:hint="eastAsia"/>
          <w:lang w:eastAsia="zh-CN"/>
        </w:rPr>
        <w:t>）</w:t>
      </w:r>
      <w:r>
        <w:rPr>
          <w:rFonts w:hint="eastAsia"/>
        </w:rPr>
        <w:t xml:space="preserve">参加质量事故的调查、分析和处理。 </w:t>
      </w:r>
    </w:p>
    <w:p>
      <w:pPr>
        <w:bidi w:val="0"/>
      </w:pPr>
      <w:r>
        <w:rPr>
          <w:rFonts w:hint="eastAsia"/>
          <w:lang w:eastAsia="zh-CN"/>
        </w:rPr>
        <w:t>（</w:t>
      </w:r>
      <w:r>
        <w:rPr>
          <w:rFonts w:hint="eastAsia"/>
          <w:lang w:val="en-US" w:eastAsia="zh-CN"/>
        </w:rPr>
        <w:t>11</w:t>
      </w:r>
      <w:r>
        <w:rPr>
          <w:rFonts w:hint="eastAsia"/>
          <w:lang w:eastAsia="zh-CN"/>
        </w:rPr>
        <w:t>）</w:t>
      </w:r>
      <w:r>
        <w:rPr>
          <w:rFonts w:hint="eastAsia"/>
        </w:rPr>
        <w:t xml:space="preserve">对质量事故直接责任者，及违反操作规程和隐瞒质量事故的人员、班组（或工段），及时提出行政处罚建议和经济处罚。 </w:t>
      </w:r>
    </w:p>
    <w:p>
      <w:pPr>
        <w:bidi w:val="0"/>
      </w:pPr>
      <w:r>
        <w:rPr>
          <w:rFonts w:hint="eastAsia"/>
          <w:lang w:eastAsia="zh-CN"/>
        </w:rPr>
        <w:t>（</w:t>
      </w:r>
      <w:r>
        <w:rPr>
          <w:rFonts w:hint="eastAsia"/>
          <w:lang w:val="en-US" w:eastAsia="zh-CN"/>
        </w:rPr>
        <w:t>12</w:t>
      </w:r>
      <w:r>
        <w:rPr>
          <w:rFonts w:hint="eastAsia"/>
          <w:lang w:eastAsia="zh-CN"/>
        </w:rPr>
        <w:t>）</w:t>
      </w:r>
      <w:r>
        <w:rPr>
          <w:rFonts w:hint="eastAsia"/>
        </w:rPr>
        <w:t xml:space="preserve">对工程质量有突出成绩的人员，提出表彰和奖励建议。 </w:t>
      </w:r>
    </w:p>
    <w:p>
      <w:pPr>
        <w:bidi w:val="0"/>
      </w:pPr>
      <w:r>
        <w:rPr>
          <w:rFonts w:hint="eastAsia"/>
          <w:lang w:eastAsia="zh-CN"/>
        </w:rPr>
        <w:t>（</w:t>
      </w:r>
      <w:r>
        <w:rPr>
          <w:rFonts w:hint="eastAsia"/>
          <w:lang w:val="en-US" w:eastAsia="zh-CN"/>
        </w:rPr>
        <w:t>13</w:t>
      </w:r>
      <w:r>
        <w:rPr>
          <w:rFonts w:hint="eastAsia"/>
          <w:lang w:eastAsia="zh-CN"/>
        </w:rPr>
        <w:t>）</w:t>
      </w:r>
      <w:r>
        <w:rPr>
          <w:rFonts w:hint="eastAsia"/>
        </w:rPr>
        <w:t xml:space="preserve">负责建立项目质量事故台帐及返工损失台帐。 </w:t>
      </w:r>
    </w:p>
    <w:p>
      <w:pPr>
        <w:bidi w:val="0"/>
      </w:pPr>
      <w:r>
        <w:rPr>
          <w:rFonts w:hint="eastAsia"/>
          <w:lang w:eastAsia="zh-CN"/>
        </w:rPr>
        <w:t>（</w:t>
      </w:r>
      <w:r>
        <w:rPr>
          <w:rFonts w:hint="eastAsia"/>
          <w:lang w:val="en-US" w:eastAsia="zh-CN"/>
        </w:rPr>
        <w:t>14</w:t>
      </w:r>
      <w:r>
        <w:rPr>
          <w:rFonts w:hint="eastAsia"/>
          <w:lang w:eastAsia="zh-CN"/>
        </w:rPr>
        <w:t>）</w:t>
      </w:r>
      <w:r>
        <w:rPr>
          <w:rFonts w:hint="eastAsia"/>
        </w:rPr>
        <w:t>向公司或上级上报工程质量情况。</w:t>
      </w:r>
    </w:p>
    <w:p>
      <w:pPr>
        <w:bidi w:val="0"/>
      </w:pPr>
      <w:r>
        <w:rPr>
          <w:rFonts w:hint="eastAsia"/>
          <w:lang w:val="en-US" w:eastAsia="zh-CN"/>
        </w:rPr>
        <w:t>6</w:t>
      </w:r>
      <w:r>
        <w:rPr>
          <w:rFonts w:hint="eastAsia"/>
        </w:rPr>
        <w:t>、工程部质量职责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执行各项质量管理工作办法和规章制度，对施工过程的质量控制、质量检验进行系统管理。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在项目总工的领导下，负责项目质量管理的具体事务。 </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根据项目质量目标计划，制订项目质量实施计划，确定各工序的质量目标、控制方法，下发到各相关部门和施工工段，并定期检查落实情况。 </w:t>
      </w:r>
    </w:p>
    <w:p>
      <w:pPr>
        <w:bidi w:val="0"/>
      </w:pPr>
      <w:r>
        <w:rPr>
          <w:rFonts w:hint="eastAsia"/>
          <w:lang w:eastAsia="zh-CN"/>
        </w:rPr>
        <w:t>（</w:t>
      </w:r>
      <w:r>
        <w:rPr>
          <w:rFonts w:hint="eastAsia"/>
          <w:lang w:val="en-US" w:eastAsia="zh-CN"/>
        </w:rPr>
        <w:t>4</w:t>
      </w:r>
      <w:r>
        <w:rPr>
          <w:rFonts w:hint="eastAsia"/>
          <w:lang w:eastAsia="zh-CN"/>
        </w:rPr>
        <w:t>）</w:t>
      </w:r>
      <w:r>
        <w:rPr>
          <w:rFonts w:hint="eastAsia"/>
        </w:rPr>
        <w:t xml:space="preserve">向现场技术人员提供施工所需的技术规范、质量标准、操作规程、施工图纸等，并检查其执行情况。 </w:t>
      </w:r>
    </w:p>
    <w:p>
      <w:pPr>
        <w:bidi w:val="0"/>
      </w:pPr>
      <w:r>
        <w:rPr>
          <w:rFonts w:hint="eastAsia"/>
          <w:lang w:eastAsia="zh-CN"/>
        </w:rPr>
        <w:t>（</w:t>
      </w:r>
      <w:r>
        <w:rPr>
          <w:rFonts w:hint="eastAsia"/>
          <w:lang w:val="en-US" w:eastAsia="zh-CN"/>
        </w:rPr>
        <w:t>5</w:t>
      </w:r>
      <w:r>
        <w:rPr>
          <w:rFonts w:hint="eastAsia"/>
          <w:lang w:eastAsia="zh-CN"/>
        </w:rPr>
        <w:t>）</w:t>
      </w:r>
      <w:r>
        <w:rPr>
          <w:rFonts w:hint="eastAsia"/>
        </w:rPr>
        <w:t xml:space="preserve">编制项目各分部或分项工程施工方案和质量保证措施，并制定 雨(冬)季施工质量保证措施。 </w:t>
      </w:r>
    </w:p>
    <w:p>
      <w:pPr>
        <w:bidi w:val="0"/>
      </w:pPr>
      <w:r>
        <w:rPr>
          <w:rFonts w:hint="eastAsia"/>
          <w:lang w:eastAsia="zh-CN"/>
        </w:rPr>
        <w:t>（</w:t>
      </w:r>
      <w:r>
        <w:rPr>
          <w:rFonts w:hint="eastAsia"/>
          <w:lang w:val="en-US" w:eastAsia="zh-CN"/>
        </w:rPr>
        <w:t>6</w:t>
      </w:r>
      <w:r>
        <w:rPr>
          <w:rFonts w:hint="eastAsia"/>
          <w:lang w:eastAsia="zh-CN"/>
        </w:rPr>
        <w:t>）</w:t>
      </w:r>
      <w:r>
        <w:rPr>
          <w:rFonts w:hint="eastAsia"/>
        </w:rPr>
        <w:t>监督检查项目关键岗位操作人员的持证上岗情况，及现场技术人员质量职责的落实情况。</w:t>
      </w:r>
    </w:p>
    <w:p>
      <w:pPr>
        <w:bidi w:val="0"/>
      </w:pPr>
      <w:r>
        <w:rPr>
          <w:rFonts w:hint="eastAsia"/>
          <w:lang w:eastAsia="zh-CN"/>
        </w:rPr>
        <w:t>（</w:t>
      </w:r>
      <w:r>
        <w:rPr>
          <w:rFonts w:hint="eastAsia"/>
          <w:lang w:val="en-US" w:eastAsia="zh-CN"/>
        </w:rPr>
        <w:t>7</w:t>
      </w:r>
      <w:r>
        <w:rPr>
          <w:rFonts w:hint="eastAsia"/>
          <w:lang w:eastAsia="zh-CN"/>
        </w:rPr>
        <w:t>）</w:t>
      </w:r>
      <w:r>
        <w:rPr>
          <w:rFonts w:hint="eastAsia"/>
        </w:rPr>
        <w:t>及时收集、整理、审查施工质量检验记录，并分类妥善保管，应确保其真实、准确、齐全，不得涂改和伪造。</w:t>
      </w:r>
    </w:p>
    <w:p>
      <w:pPr>
        <w:bidi w:val="0"/>
      </w:pPr>
      <w:r>
        <w:rPr>
          <w:rFonts w:hint="eastAsia"/>
          <w:lang w:eastAsia="zh-CN"/>
        </w:rPr>
        <w:t>（</w:t>
      </w:r>
      <w:r>
        <w:rPr>
          <w:rFonts w:hint="eastAsia"/>
          <w:lang w:val="en-US" w:eastAsia="zh-CN"/>
        </w:rPr>
        <w:t>8</w:t>
      </w:r>
      <w:r>
        <w:rPr>
          <w:rFonts w:hint="eastAsia"/>
          <w:lang w:eastAsia="zh-CN"/>
        </w:rPr>
        <w:t>）</w:t>
      </w:r>
      <w:r>
        <w:rPr>
          <w:rFonts w:hint="eastAsia"/>
        </w:rPr>
        <w:t>对潜在的质量隐患及时制订预防措施，以便及时消除质量隐患和杜绝质量事故。</w:t>
      </w:r>
    </w:p>
    <w:p>
      <w:pPr>
        <w:bidi w:val="0"/>
      </w:pPr>
      <w:r>
        <w:rPr>
          <w:rFonts w:hint="eastAsia"/>
          <w:lang w:eastAsia="zh-CN"/>
        </w:rPr>
        <w:t>（</w:t>
      </w:r>
      <w:r>
        <w:rPr>
          <w:rFonts w:hint="eastAsia"/>
          <w:lang w:val="en-US" w:eastAsia="zh-CN"/>
        </w:rPr>
        <w:t>9</w:t>
      </w:r>
      <w:r>
        <w:rPr>
          <w:rFonts w:hint="eastAsia"/>
          <w:lang w:eastAsia="zh-CN"/>
        </w:rPr>
        <w:t>）</w:t>
      </w:r>
      <w:r>
        <w:rPr>
          <w:rFonts w:hint="eastAsia"/>
        </w:rPr>
        <w:t>对违章操作、野蛮施工的行为及使用不合格材料的现象及时制止，并向项目有关领导建议给予相应的经济处罚。</w:t>
      </w:r>
    </w:p>
    <w:p>
      <w:pPr>
        <w:bidi w:val="0"/>
      </w:pPr>
      <w:r>
        <w:rPr>
          <w:rFonts w:hint="eastAsia"/>
          <w:lang w:eastAsia="zh-CN"/>
        </w:rPr>
        <w:t>（</w:t>
      </w:r>
      <w:r>
        <w:rPr>
          <w:rFonts w:hint="eastAsia"/>
          <w:lang w:val="en-US" w:eastAsia="zh-CN"/>
        </w:rPr>
        <w:t>10</w:t>
      </w:r>
      <w:r>
        <w:rPr>
          <w:rFonts w:hint="eastAsia"/>
          <w:lang w:eastAsia="zh-CN"/>
        </w:rPr>
        <w:t>）</w:t>
      </w:r>
      <w:r>
        <w:rPr>
          <w:rFonts w:hint="eastAsia"/>
        </w:rPr>
        <w:t>参加项目经理部和项目组织的质量检查活动和业主组织的交工验收工作。</w:t>
      </w:r>
    </w:p>
    <w:p>
      <w:pPr>
        <w:bidi w:val="0"/>
      </w:pPr>
      <w:r>
        <w:rPr>
          <w:rFonts w:hint="eastAsia"/>
          <w:lang w:eastAsia="zh-CN"/>
        </w:rPr>
        <w:t>（</w:t>
      </w:r>
      <w:r>
        <w:rPr>
          <w:rFonts w:hint="eastAsia"/>
          <w:lang w:val="en-US" w:eastAsia="zh-CN"/>
        </w:rPr>
        <w:t>11</w:t>
      </w:r>
      <w:r>
        <w:rPr>
          <w:rFonts w:hint="eastAsia"/>
          <w:lang w:eastAsia="zh-CN"/>
        </w:rPr>
        <w:t>）</w:t>
      </w:r>
      <w:r>
        <w:rPr>
          <w:rFonts w:hint="eastAsia"/>
        </w:rPr>
        <w:t>配合驻地监理工程师进行工程质量检查和质量验收。</w:t>
      </w:r>
    </w:p>
    <w:p>
      <w:pPr>
        <w:bidi w:val="0"/>
      </w:pPr>
      <w:r>
        <w:rPr>
          <w:rFonts w:hint="eastAsia"/>
          <w:lang w:eastAsia="zh-CN"/>
        </w:rPr>
        <w:t>（</w:t>
      </w:r>
      <w:r>
        <w:rPr>
          <w:rFonts w:hint="eastAsia"/>
          <w:lang w:val="en-US" w:eastAsia="zh-CN"/>
        </w:rPr>
        <w:t>12</w:t>
      </w:r>
      <w:r>
        <w:rPr>
          <w:rFonts w:hint="eastAsia"/>
          <w:lang w:eastAsia="zh-CN"/>
        </w:rPr>
        <w:t>）</w:t>
      </w:r>
      <w:r>
        <w:rPr>
          <w:rFonts w:hint="eastAsia"/>
        </w:rPr>
        <w:t>负责测量工作，负责测量器具的计量标定工作，确保项目质量检测量值准确。</w:t>
      </w:r>
    </w:p>
    <w:p>
      <w:pPr>
        <w:bidi w:val="0"/>
      </w:pPr>
      <w:r>
        <w:rPr>
          <w:rFonts w:hint="eastAsia"/>
          <w:lang w:eastAsia="zh-CN"/>
        </w:rPr>
        <w:t>（</w:t>
      </w:r>
      <w:r>
        <w:rPr>
          <w:rFonts w:hint="eastAsia"/>
          <w:lang w:val="en-US" w:eastAsia="zh-CN"/>
        </w:rPr>
        <w:t>13</w:t>
      </w:r>
      <w:r>
        <w:rPr>
          <w:rFonts w:hint="eastAsia"/>
          <w:lang w:eastAsia="zh-CN"/>
        </w:rPr>
        <w:t>）</w:t>
      </w:r>
      <w:r>
        <w:rPr>
          <w:rFonts w:hint="eastAsia"/>
        </w:rPr>
        <w:t xml:space="preserve">认真填写施工日志，详细记录工程质量状况和有关质量信息，发现质量隐患和质量缺陷要及时上报。 </w:t>
      </w:r>
    </w:p>
    <w:p>
      <w:pPr>
        <w:bidi w:val="0"/>
      </w:pPr>
      <w:r>
        <w:rPr>
          <w:rFonts w:hint="eastAsia"/>
          <w:lang w:eastAsia="zh-CN"/>
        </w:rPr>
        <w:t>（</w:t>
      </w:r>
      <w:r>
        <w:rPr>
          <w:rFonts w:hint="eastAsia"/>
          <w:lang w:val="en-US" w:eastAsia="zh-CN"/>
        </w:rPr>
        <w:t>14</w:t>
      </w:r>
      <w:r>
        <w:rPr>
          <w:rFonts w:hint="eastAsia"/>
          <w:lang w:eastAsia="zh-CN"/>
        </w:rPr>
        <w:t>）</w:t>
      </w:r>
      <w:r>
        <w:rPr>
          <w:rFonts w:hint="eastAsia"/>
        </w:rPr>
        <w:t>编写项目质量管理工作总结。</w:t>
      </w:r>
    </w:p>
    <w:p>
      <w:pPr>
        <w:bidi w:val="0"/>
      </w:pPr>
      <w:r>
        <w:rPr>
          <w:rFonts w:hint="eastAsia"/>
          <w:lang w:val="en-US" w:eastAsia="zh-CN"/>
        </w:rPr>
        <w:t>7</w:t>
      </w:r>
      <w:r>
        <w:rPr>
          <w:rFonts w:hint="eastAsia"/>
        </w:rPr>
        <w:t>、物资部质量职责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根据合同文件、施工组织设计和合同处提供的材料供应计划进行市场调查、取样试验，经主管领导审查同意后，确定采购意向。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对供应商的业绩、资质进行调查和评价，确认合格后才能与其签订采购合同。同时，要保存合格供应商的有关资料，并对其进行有效的质量控制。 </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加强进货检验管理，做好进货检验记录，不合格的材料禁止进场，确保进货符合规定要求。 </w:t>
      </w:r>
    </w:p>
    <w:p>
      <w:pPr>
        <w:bidi w:val="0"/>
      </w:pPr>
      <w:r>
        <w:rPr>
          <w:rFonts w:hint="eastAsia"/>
          <w:lang w:eastAsia="zh-CN"/>
        </w:rPr>
        <w:t>（</w:t>
      </w:r>
      <w:r>
        <w:rPr>
          <w:rFonts w:hint="eastAsia"/>
          <w:lang w:val="en-US" w:eastAsia="zh-CN"/>
        </w:rPr>
        <w:t>4</w:t>
      </w:r>
      <w:r>
        <w:rPr>
          <w:rFonts w:hint="eastAsia"/>
          <w:lang w:eastAsia="zh-CN"/>
        </w:rPr>
        <w:t>）</w:t>
      </w:r>
      <w:r>
        <w:rPr>
          <w:rFonts w:hint="eastAsia"/>
        </w:rPr>
        <w:t>做好库存物资的贮存及防护工作，确保物资的使用质量。</w:t>
      </w:r>
    </w:p>
    <w:p>
      <w:pPr>
        <w:bidi w:val="0"/>
      </w:pPr>
      <w:r>
        <w:rPr>
          <w:rFonts w:hint="eastAsia"/>
          <w:lang w:eastAsia="zh-CN"/>
        </w:rPr>
        <w:t>（</w:t>
      </w:r>
      <w:r>
        <w:rPr>
          <w:rFonts w:hint="eastAsia"/>
          <w:lang w:val="en-US" w:eastAsia="zh-CN"/>
        </w:rPr>
        <w:t>5</w:t>
      </w:r>
      <w:r>
        <w:rPr>
          <w:rFonts w:hint="eastAsia"/>
          <w:lang w:eastAsia="zh-CN"/>
        </w:rPr>
        <w:t>）</w:t>
      </w:r>
      <w:r>
        <w:rPr>
          <w:rFonts w:hint="eastAsia"/>
        </w:rPr>
        <w:t xml:space="preserve">认真做好材料的发放和使用，避免因错发错用而影响工程质量。 </w:t>
      </w:r>
    </w:p>
    <w:p>
      <w:pPr>
        <w:bidi w:val="0"/>
      </w:pPr>
      <w:r>
        <w:rPr>
          <w:rFonts w:hint="eastAsia"/>
          <w:lang w:eastAsia="zh-CN"/>
        </w:rPr>
        <w:t>（</w:t>
      </w:r>
      <w:r>
        <w:rPr>
          <w:rFonts w:hint="eastAsia"/>
          <w:lang w:val="en-US" w:eastAsia="zh-CN"/>
        </w:rPr>
        <w:t>6</w:t>
      </w:r>
      <w:r>
        <w:rPr>
          <w:rFonts w:hint="eastAsia"/>
          <w:lang w:eastAsia="zh-CN"/>
        </w:rPr>
        <w:t>）</w:t>
      </w:r>
      <w:r>
        <w:rPr>
          <w:rFonts w:hint="eastAsia"/>
        </w:rPr>
        <w:t xml:space="preserve">负责选择和配置本项目适用的各类生产设备。 </w:t>
      </w:r>
    </w:p>
    <w:p>
      <w:pPr>
        <w:bidi w:val="0"/>
      </w:pPr>
      <w:r>
        <w:rPr>
          <w:rFonts w:hint="eastAsia"/>
          <w:lang w:eastAsia="zh-CN"/>
        </w:rPr>
        <w:t>（</w:t>
      </w:r>
      <w:r>
        <w:rPr>
          <w:rFonts w:hint="eastAsia"/>
          <w:lang w:val="en-US" w:eastAsia="zh-CN"/>
        </w:rPr>
        <w:t>7</w:t>
      </w:r>
      <w:r>
        <w:rPr>
          <w:rFonts w:hint="eastAsia"/>
          <w:lang w:eastAsia="zh-CN"/>
        </w:rPr>
        <w:t>）</w:t>
      </w:r>
      <w:r>
        <w:rPr>
          <w:rFonts w:hint="eastAsia"/>
        </w:rPr>
        <w:t xml:space="preserve">负责生产设备技术状态鉴定，认真监督进场设备执行维护保养制度，确保设备的正常使用性能，杜绝因设备故障而造成质量事故。 </w:t>
      </w:r>
    </w:p>
    <w:p>
      <w:pPr>
        <w:bidi w:val="0"/>
      </w:pPr>
      <w:r>
        <w:rPr>
          <w:rFonts w:hint="eastAsia"/>
          <w:lang w:eastAsia="zh-CN"/>
        </w:rPr>
        <w:t>（</w:t>
      </w:r>
      <w:r>
        <w:rPr>
          <w:rFonts w:hint="eastAsia"/>
          <w:lang w:val="en-US" w:eastAsia="zh-CN"/>
        </w:rPr>
        <w:t>8</w:t>
      </w:r>
      <w:r>
        <w:rPr>
          <w:rFonts w:hint="eastAsia"/>
          <w:lang w:eastAsia="zh-CN"/>
        </w:rPr>
        <w:t>）</w:t>
      </w:r>
      <w:r>
        <w:rPr>
          <w:rFonts w:hint="eastAsia"/>
        </w:rPr>
        <w:t xml:space="preserve">负责对设备操作人员进行技术知识和操作能力的考核，坚持岗前培训和资格认可。 </w:t>
      </w:r>
    </w:p>
    <w:p>
      <w:pPr>
        <w:bidi w:val="0"/>
      </w:pPr>
      <w:r>
        <w:rPr>
          <w:rFonts w:hint="eastAsia"/>
          <w:lang w:eastAsia="zh-CN"/>
        </w:rPr>
        <w:t>（</w:t>
      </w:r>
      <w:r>
        <w:rPr>
          <w:rFonts w:hint="eastAsia"/>
          <w:lang w:val="en-US" w:eastAsia="zh-CN"/>
        </w:rPr>
        <w:t>9</w:t>
      </w:r>
      <w:r>
        <w:rPr>
          <w:rFonts w:hint="eastAsia"/>
          <w:lang w:eastAsia="zh-CN"/>
        </w:rPr>
        <w:t>）</w:t>
      </w:r>
      <w:r>
        <w:rPr>
          <w:rFonts w:hint="eastAsia"/>
        </w:rPr>
        <w:t>负责对设备供方的评价和在设备承租合同及分包队自带设备的分包合同中，明确设备的质量要求。</w:t>
      </w:r>
    </w:p>
    <w:p>
      <w:pPr>
        <w:bidi w:val="0"/>
      </w:pPr>
      <w:r>
        <w:rPr>
          <w:rFonts w:hint="eastAsia"/>
          <w:lang w:eastAsia="zh-CN"/>
        </w:rPr>
        <w:t>（</w:t>
      </w:r>
      <w:r>
        <w:rPr>
          <w:rFonts w:hint="eastAsia"/>
          <w:lang w:val="en-US" w:eastAsia="zh-CN"/>
        </w:rPr>
        <w:t>10</w:t>
      </w:r>
      <w:r>
        <w:rPr>
          <w:rFonts w:hint="eastAsia"/>
          <w:lang w:eastAsia="zh-CN"/>
        </w:rPr>
        <w:t>）</w:t>
      </w:r>
      <w:r>
        <w:rPr>
          <w:rFonts w:hint="eastAsia"/>
        </w:rPr>
        <w:t xml:space="preserve">参加调查处理因设备故障造成的工程质量事故。 </w:t>
      </w:r>
    </w:p>
    <w:p>
      <w:pPr>
        <w:bidi w:val="0"/>
      </w:pPr>
      <w:r>
        <w:rPr>
          <w:rFonts w:hint="eastAsia"/>
          <w:lang w:val="en-US" w:eastAsia="zh-CN"/>
        </w:rPr>
        <w:t>8</w:t>
      </w:r>
      <w:r>
        <w:rPr>
          <w:rFonts w:hint="eastAsia"/>
        </w:rPr>
        <w:t>、计划部质量职责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计划科是项目的合同管理和计量的部门，在拟订合同协议时必须明确质量要求和质量奖罚措施。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负责对操作层的资质、业绩、信誉和质量保证措施进行调查和评价，在评价的基础上选择合格的操作层队伍，并与其签订承包合同。 </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操作层承包合同中关于工程质量的条款应能满足总合同的要求。 </w:t>
      </w:r>
    </w:p>
    <w:p>
      <w:pPr>
        <w:bidi w:val="0"/>
      </w:pPr>
      <w:r>
        <w:rPr>
          <w:rFonts w:hint="eastAsia"/>
          <w:lang w:eastAsia="zh-CN"/>
        </w:rPr>
        <w:t>（</w:t>
      </w:r>
      <w:r>
        <w:rPr>
          <w:rFonts w:hint="eastAsia"/>
          <w:lang w:val="en-US" w:eastAsia="zh-CN"/>
        </w:rPr>
        <w:t>4</w:t>
      </w:r>
      <w:r>
        <w:rPr>
          <w:rFonts w:hint="eastAsia"/>
          <w:lang w:eastAsia="zh-CN"/>
        </w:rPr>
        <w:t>）</w:t>
      </w:r>
      <w:r>
        <w:rPr>
          <w:rFonts w:hint="eastAsia"/>
        </w:rPr>
        <w:t>计量工程师应随时检查操作层对承包合同的执行情况，对操作层的工作质量实行全过程监督管理。</w:t>
      </w:r>
    </w:p>
    <w:p>
      <w:pPr>
        <w:bidi w:val="0"/>
      </w:pPr>
      <w:r>
        <w:rPr>
          <w:rFonts w:hint="eastAsia"/>
          <w:lang w:val="en-US" w:eastAsia="zh-CN"/>
        </w:rPr>
        <w:t>9</w:t>
      </w:r>
      <w:r>
        <w:rPr>
          <w:rFonts w:hint="eastAsia"/>
        </w:rPr>
        <w:t>、综合办公室质量职责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负责项目文件的控制工作，对技术性文件和项目体系文件的管理进行监督检查，督促、检查各作业项目或部门对文件的控制与管理。</w:t>
      </w:r>
    </w:p>
    <w:p>
      <w:pPr>
        <w:bidi w:val="0"/>
      </w:pPr>
      <w:r>
        <w:rPr>
          <w:rFonts w:hint="eastAsia"/>
          <w:lang w:eastAsia="zh-CN"/>
        </w:rPr>
        <w:t>（</w:t>
      </w:r>
      <w:r>
        <w:rPr>
          <w:rFonts w:hint="eastAsia"/>
          <w:lang w:val="en-US" w:eastAsia="zh-CN"/>
        </w:rPr>
        <w:t>2</w:t>
      </w:r>
      <w:r>
        <w:rPr>
          <w:rFonts w:hint="eastAsia"/>
          <w:lang w:eastAsia="zh-CN"/>
        </w:rPr>
        <w:t>）</w:t>
      </w:r>
      <w:r>
        <w:rPr>
          <w:rFonts w:hint="eastAsia"/>
        </w:rPr>
        <w:t>负责项目质量记录的控制工作，定期收集和下达项目记录清单。</w:t>
      </w:r>
    </w:p>
    <w:p>
      <w:pPr>
        <w:bidi w:val="0"/>
      </w:pPr>
      <w:r>
        <w:rPr>
          <w:rFonts w:hint="eastAsia"/>
          <w:lang w:eastAsia="zh-CN"/>
        </w:rPr>
        <w:t>（</w:t>
      </w:r>
      <w:r>
        <w:rPr>
          <w:rFonts w:hint="eastAsia"/>
          <w:lang w:val="en-US" w:eastAsia="zh-CN"/>
        </w:rPr>
        <w:t>3</w:t>
      </w:r>
      <w:r>
        <w:rPr>
          <w:rFonts w:hint="eastAsia"/>
          <w:lang w:eastAsia="zh-CN"/>
        </w:rPr>
        <w:t>）</w:t>
      </w:r>
      <w:r>
        <w:rPr>
          <w:rFonts w:hint="eastAsia"/>
        </w:rPr>
        <w:t>监督检查各部门和岗位职责的落实。</w:t>
      </w:r>
    </w:p>
    <w:p>
      <w:pPr>
        <w:bidi w:val="0"/>
      </w:pPr>
      <w:r>
        <w:rPr>
          <w:rFonts w:hint="eastAsia"/>
          <w:lang w:eastAsia="zh-CN"/>
        </w:rPr>
        <w:t>（</w:t>
      </w:r>
      <w:r>
        <w:rPr>
          <w:rFonts w:hint="eastAsia"/>
          <w:lang w:val="en-US" w:eastAsia="zh-CN"/>
        </w:rPr>
        <w:t>4</w:t>
      </w:r>
      <w:r>
        <w:rPr>
          <w:rFonts w:hint="eastAsia"/>
          <w:lang w:eastAsia="zh-CN"/>
        </w:rPr>
        <w:t>）</w:t>
      </w:r>
      <w:r>
        <w:rPr>
          <w:rFonts w:hint="eastAsia"/>
        </w:rPr>
        <w:t>规定项目内部信息的沟通方式，保持信息沟通的证据或记录。</w:t>
      </w:r>
    </w:p>
    <w:p>
      <w:pPr>
        <w:bidi w:val="0"/>
      </w:pPr>
      <w:r>
        <w:rPr>
          <w:rFonts w:hint="eastAsia"/>
          <w:lang w:eastAsia="zh-CN"/>
        </w:rPr>
        <w:t>（</w:t>
      </w:r>
      <w:r>
        <w:rPr>
          <w:rFonts w:hint="eastAsia"/>
          <w:lang w:val="en-US" w:eastAsia="zh-CN"/>
        </w:rPr>
        <w:t>5</w:t>
      </w:r>
      <w:r>
        <w:rPr>
          <w:rFonts w:hint="eastAsia"/>
          <w:lang w:eastAsia="zh-CN"/>
        </w:rPr>
        <w:t>）</w:t>
      </w:r>
      <w:r>
        <w:rPr>
          <w:rFonts w:hint="eastAsia"/>
        </w:rPr>
        <w:t>负责项目人员培训工作的管理, 建立员工培训档案，并参与培训工作，对特殊工种人员资格进行鉴定。</w:t>
      </w:r>
    </w:p>
    <w:p>
      <w:pPr>
        <w:bidi w:val="0"/>
      </w:pPr>
      <w:r>
        <w:rPr>
          <w:rFonts w:hint="eastAsia"/>
          <w:lang w:eastAsia="zh-CN"/>
        </w:rPr>
        <w:t>（</w:t>
      </w:r>
      <w:r>
        <w:rPr>
          <w:rFonts w:hint="eastAsia"/>
          <w:lang w:val="en-US" w:eastAsia="zh-CN"/>
        </w:rPr>
        <w:t>6</w:t>
      </w:r>
      <w:r>
        <w:rPr>
          <w:rFonts w:hint="eastAsia"/>
          <w:lang w:eastAsia="zh-CN"/>
        </w:rPr>
        <w:t>）</w:t>
      </w:r>
      <w:r>
        <w:rPr>
          <w:rFonts w:hint="eastAsia"/>
        </w:rPr>
        <w:t>参加项目管理评审会议。</w:t>
      </w:r>
    </w:p>
    <w:p>
      <w:pPr>
        <w:bidi w:val="0"/>
      </w:pPr>
      <w:r>
        <w:rPr>
          <w:rFonts w:hint="eastAsia"/>
          <w:lang w:val="en-US" w:eastAsia="zh-CN"/>
        </w:rPr>
        <w:t>10</w:t>
      </w:r>
      <w:r>
        <w:rPr>
          <w:rFonts w:hint="eastAsia"/>
        </w:rPr>
        <w:t>、质检员质量职责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严格按有关标准进行工程质量的检查和验收，做好质量控制。</w:t>
      </w:r>
    </w:p>
    <w:p>
      <w:pPr>
        <w:bidi w:val="0"/>
      </w:pPr>
      <w:r>
        <w:rPr>
          <w:rFonts w:hint="eastAsia"/>
          <w:lang w:eastAsia="zh-CN"/>
        </w:rPr>
        <w:t>（</w:t>
      </w:r>
      <w:r>
        <w:rPr>
          <w:rFonts w:hint="eastAsia"/>
          <w:lang w:val="en-US" w:eastAsia="zh-CN"/>
        </w:rPr>
        <w:t>2</w:t>
      </w:r>
      <w:r>
        <w:rPr>
          <w:rFonts w:hint="eastAsia"/>
          <w:lang w:eastAsia="zh-CN"/>
        </w:rPr>
        <w:t>）</w:t>
      </w:r>
      <w:r>
        <w:rPr>
          <w:rFonts w:hint="eastAsia"/>
        </w:rPr>
        <w:t>严把材料检验、工序交接、隐蔽工程验收质检关, 审查操作者的资格, 审查并签署检验批质量验收记录。</w:t>
      </w:r>
    </w:p>
    <w:p>
      <w:pPr>
        <w:bidi w:val="0"/>
      </w:pPr>
      <w:r>
        <w:rPr>
          <w:rFonts w:hint="eastAsia"/>
          <w:lang w:eastAsia="zh-CN"/>
        </w:rPr>
        <w:t>（</w:t>
      </w:r>
      <w:r>
        <w:rPr>
          <w:rFonts w:hint="eastAsia"/>
          <w:lang w:val="en-US" w:eastAsia="zh-CN"/>
        </w:rPr>
        <w:t>3</w:t>
      </w:r>
      <w:r>
        <w:rPr>
          <w:rFonts w:hint="eastAsia"/>
          <w:lang w:eastAsia="zh-CN"/>
        </w:rPr>
        <w:t>）</w:t>
      </w:r>
      <w:r>
        <w:rPr>
          <w:rFonts w:hint="eastAsia"/>
        </w:rPr>
        <w:t>深入施工现场, 履行监督检查职责、对违反操作规程、技术措施、技术交底、设计图纸等情况, 立即制止，视情节决定停工或返工, 并及时报质量负责人、行政负责人。</w:t>
      </w:r>
    </w:p>
    <w:p>
      <w:pPr>
        <w:bidi w:val="0"/>
      </w:pPr>
      <w:r>
        <w:rPr>
          <w:rFonts w:hint="eastAsia"/>
          <w:lang w:eastAsia="zh-CN"/>
        </w:rPr>
        <w:t>（</w:t>
      </w:r>
      <w:r>
        <w:rPr>
          <w:rFonts w:hint="eastAsia"/>
          <w:lang w:val="en-US" w:eastAsia="zh-CN"/>
        </w:rPr>
        <w:t>4</w:t>
      </w:r>
      <w:r>
        <w:rPr>
          <w:rFonts w:hint="eastAsia"/>
          <w:lang w:eastAsia="zh-CN"/>
        </w:rPr>
        <w:t>）</w:t>
      </w:r>
      <w:r>
        <w:rPr>
          <w:rFonts w:hint="eastAsia"/>
        </w:rPr>
        <w:t>参与区域内的工程质量动态分析和事故调查。</w:t>
      </w:r>
    </w:p>
    <w:p>
      <w:pPr>
        <w:bidi w:val="0"/>
      </w:pPr>
      <w:r>
        <w:rPr>
          <w:rFonts w:hint="eastAsia"/>
          <w:lang w:eastAsia="zh-CN"/>
        </w:rPr>
        <w:t>（</w:t>
      </w:r>
      <w:r>
        <w:rPr>
          <w:rFonts w:hint="eastAsia"/>
          <w:lang w:val="en-US" w:eastAsia="zh-CN"/>
        </w:rPr>
        <w:t>5</w:t>
      </w:r>
      <w:r>
        <w:rPr>
          <w:rFonts w:hint="eastAsia"/>
          <w:lang w:eastAsia="zh-CN"/>
        </w:rPr>
        <w:t>）</w:t>
      </w:r>
      <w:r>
        <w:rPr>
          <w:rFonts w:hint="eastAsia"/>
        </w:rPr>
        <w:t>加强与现场驻地监理的沟通与联系, 督促工地技术人员及时提供完整的技术资料,配合现场监理完成隐蔽工程的检查、验收等工作。</w:t>
      </w:r>
    </w:p>
    <w:p>
      <w:pPr>
        <w:bidi w:val="0"/>
      </w:pPr>
      <w:r>
        <w:rPr>
          <w:rFonts w:hint="eastAsia"/>
          <w:lang w:val="en-US" w:eastAsia="zh-CN"/>
        </w:rPr>
        <w:t>11</w:t>
      </w:r>
      <w:r>
        <w:rPr>
          <w:rFonts w:hint="eastAsia"/>
        </w:rPr>
        <w:t xml:space="preserve">、现场技术人员质量职责 </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负责所担负的分项（或分部）工程施工的日常技术管理工作。努力学习国内外先进技术和现代化管理知识，刻苦钻研技术业务，结合施工操作工艺，不断提高专业技能和管理水平。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参加项目经理部组织的施工准备工作和技术交底，了解工程的设计意图，熟悉施工工艺，掌握技术要点，按既定的施工技术方案、工艺实施细则及安全技术措施等组织施工。 </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加强施工过程中的技术控制、指导，督促操作班组进行自检、互检、交接检查。认真填写各项施工原始记录和工程验收单，参加中间检查验收和隐蔽工程验收，记好施工日志。注意施工原始记录和各种签认证明的收集、分类整理，并及时上交到工程部。 </w:t>
      </w:r>
    </w:p>
    <w:p>
      <w:pPr>
        <w:bidi w:val="0"/>
      </w:pPr>
      <w:r>
        <w:rPr>
          <w:rFonts w:hint="eastAsia"/>
          <w:lang w:eastAsia="zh-CN"/>
        </w:rPr>
        <w:t>（</w:t>
      </w:r>
      <w:r>
        <w:rPr>
          <w:rFonts w:hint="eastAsia"/>
          <w:lang w:val="en-US" w:eastAsia="zh-CN"/>
        </w:rPr>
        <w:t>4</w:t>
      </w:r>
      <w:r>
        <w:rPr>
          <w:rFonts w:hint="eastAsia"/>
          <w:lang w:eastAsia="zh-CN"/>
        </w:rPr>
        <w:t>）</w:t>
      </w:r>
      <w:r>
        <w:rPr>
          <w:rFonts w:hint="eastAsia"/>
        </w:rPr>
        <w:t xml:space="preserve">负责对测量放样和试验检测取样工作的技术把关。 </w:t>
      </w:r>
    </w:p>
    <w:p>
      <w:pPr>
        <w:bidi w:val="0"/>
      </w:pPr>
      <w:r>
        <w:rPr>
          <w:rFonts w:hint="eastAsia"/>
          <w:lang w:eastAsia="zh-CN"/>
        </w:rPr>
        <w:t>（</w:t>
      </w:r>
      <w:r>
        <w:rPr>
          <w:rFonts w:hint="eastAsia"/>
          <w:lang w:val="en-US" w:eastAsia="zh-CN"/>
        </w:rPr>
        <w:t>5</w:t>
      </w:r>
      <w:r>
        <w:rPr>
          <w:rFonts w:hint="eastAsia"/>
          <w:lang w:eastAsia="zh-CN"/>
        </w:rPr>
        <w:t>）</w:t>
      </w:r>
      <w:r>
        <w:rPr>
          <w:rFonts w:hint="eastAsia"/>
        </w:rPr>
        <w:t xml:space="preserve">解决和处理施工操作中出现的一般简单的技术问题。 </w:t>
      </w:r>
    </w:p>
    <w:p>
      <w:pPr>
        <w:bidi w:val="0"/>
      </w:pPr>
      <w:r>
        <w:rPr>
          <w:rFonts w:hint="eastAsia"/>
          <w:lang w:val="en-US" w:eastAsia="zh-CN"/>
        </w:rPr>
        <w:t>12</w:t>
      </w:r>
      <w:r>
        <w:rPr>
          <w:rFonts w:hint="eastAsia"/>
        </w:rPr>
        <w:t xml:space="preserve">、工长工作职责 </w:t>
      </w:r>
    </w:p>
    <w:p>
      <w:pPr>
        <w:bidi w:val="0"/>
      </w:pPr>
      <w:r>
        <w:rPr>
          <w:rFonts w:hint="eastAsia"/>
          <w:lang w:eastAsia="zh-CN"/>
        </w:rPr>
        <w:t>（</w:t>
      </w:r>
      <w:r>
        <w:rPr>
          <w:rFonts w:hint="eastAsia"/>
          <w:lang w:val="en-US" w:eastAsia="zh-CN"/>
        </w:rPr>
        <w:t>1</w:t>
      </w:r>
      <w:r>
        <w:rPr>
          <w:rFonts w:hint="eastAsia"/>
          <w:lang w:eastAsia="zh-CN"/>
        </w:rPr>
        <w:t>）</w:t>
      </w:r>
      <w:r>
        <w:rPr>
          <w:rFonts w:hint="eastAsia"/>
        </w:rPr>
        <w:t xml:space="preserve">工长应具有一定文化素质和丰富的施工经验，并经一定时间的技术培训、经考核合格后上岗。 </w:t>
      </w:r>
    </w:p>
    <w:p>
      <w:pPr>
        <w:bidi w:val="0"/>
      </w:pPr>
      <w:r>
        <w:rPr>
          <w:rFonts w:hint="eastAsia"/>
          <w:lang w:eastAsia="zh-CN"/>
        </w:rPr>
        <w:t>（</w:t>
      </w:r>
      <w:r>
        <w:rPr>
          <w:rFonts w:hint="eastAsia"/>
          <w:lang w:val="en-US" w:eastAsia="zh-CN"/>
        </w:rPr>
        <w:t>2</w:t>
      </w:r>
      <w:r>
        <w:rPr>
          <w:rFonts w:hint="eastAsia"/>
          <w:lang w:eastAsia="zh-CN"/>
        </w:rPr>
        <w:t>）</w:t>
      </w:r>
      <w:r>
        <w:rPr>
          <w:rFonts w:hint="eastAsia"/>
        </w:rPr>
        <w:t xml:space="preserve">工长除要熟悉施工工艺和操作要领外，还应看懂图纸、一般工程放样、估工算料和签发任务单。 </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认真熟悉施工图纸和图中说明要点，掌握各部尺寸、标高、材料要求和质量标准，组织好班组施工，对所分管施工的工程质量具体负责。 </w:t>
      </w:r>
    </w:p>
    <w:p>
      <w:pPr>
        <w:bidi w:val="0"/>
      </w:pPr>
      <w:r>
        <w:rPr>
          <w:rFonts w:hint="eastAsia"/>
          <w:lang w:eastAsia="zh-CN"/>
        </w:rPr>
        <w:t>（</w:t>
      </w:r>
      <w:r>
        <w:rPr>
          <w:rFonts w:hint="eastAsia"/>
          <w:lang w:val="en-US" w:eastAsia="zh-CN"/>
        </w:rPr>
        <w:t>4</w:t>
      </w:r>
      <w:r>
        <w:rPr>
          <w:rFonts w:hint="eastAsia"/>
          <w:lang w:eastAsia="zh-CN"/>
        </w:rPr>
        <w:t>）</w:t>
      </w:r>
      <w:r>
        <w:rPr>
          <w:rFonts w:hint="eastAsia"/>
        </w:rPr>
        <w:t xml:space="preserve">参加编制本工种施工作业方案，指导本工种的工作，解决和处理操作中出现的技术问题。组织工序交接和参加隐蔽工程验收，作好施工日志和施工原始记录，及时为施工结算提供资料。掌握一般施工机械和辅助设备的性能、操作以及施工工艺、施工方法。组织协调各工序、环节的衔接配合。 </w:t>
      </w:r>
    </w:p>
    <w:p>
      <w:pPr>
        <w:bidi w:val="0"/>
      </w:pPr>
      <w:r>
        <w:rPr>
          <w:rFonts w:hint="eastAsia"/>
          <w:lang w:eastAsia="zh-CN"/>
        </w:rPr>
        <w:t>（</w:t>
      </w:r>
      <w:r>
        <w:rPr>
          <w:rFonts w:hint="eastAsia"/>
          <w:lang w:val="en-US" w:eastAsia="zh-CN"/>
        </w:rPr>
        <w:t>5</w:t>
      </w:r>
      <w:r>
        <w:rPr>
          <w:rFonts w:hint="eastAsia"/>
          <w:lang w:eastAsia="zh-CN"/>
        </w:rPr>
        <w:t>）</w:t>
      </w:r>
      <w:r>
        <w:rPr>
          <w:rFonts w:hint="eastAsia"/>
        </w:rPr>
        <w:t xml:space="preserve">参加开工前的施工准备，熟悉施工技术方案和质量要求以及安全技术措施。协助技术人员向班组进行交底。 </w:t>
      </w:r>
    </w:p>
    <w:p>
      <w:pPr>
        <w:bidi w:val="0"/>
      </w:pPr>
      <w:r>
        <w:rPr>
          <w:rFonts w:hint="eastAsia"/>
          <w:lang w:eastAsia="zh-CN"/>
        </w:rPr>
        <w:t>（</w:t>
      </w:r>
      <w:r>
        <w:rPr>
          <w:rFonts w:hint="eastAsia"/>
          <w:lang w:val="en-US" w:eastAsia="zh-CN"/>
        </w:rPr>
        <w:t>6</w:t>
      </w:r>
      <w:r>
        <w:rPr>
          <w:rFonts w:hint="eastAsia"/>
          <w:lang w:eastAsia="zh-CN"/>
        </w:rPr>
        <w:t>）</w:t>
      </w:r>
      <w:r>
        <w:rPr>
          <w:rFonts w:hint="eastAsia"/>
        </w:rPr>
        <w:t xml:space="preserve">极参加技术革新和QC小组活动，收集资料，总结积累经验，为编制或修改工法提供资料。 </w:t>
      </w:r>
    </w:p>
    <w:p>
      <w:pPr>
        <w:bidi w:val="0"/>
      </w:pPr>
      <w:r>
        <w:rPr>
          <w:rFonts w:hint="eastAsia"/>
          <w:lang w:val="en-US" w:eastAsia="zh-CN"/>
        </w:rPr>
        <w:t>13</w:t>
      </w:r>
      <w:r>
        <w:rPr>
          <w:rFonts w:hint="eastAsia"/>
        </w:rPr>
        <w:t>、劳工班组长质量职责</w:t>
      </w:r>
    </w:p>
    <w:p>
      <w:pPr>
        <w:bidi w:val="0"/>
      </w:pPr>
      <w:r>
        <w:rPr>
          <w:rFonts w:hint="eastAsia"/>
          <w:lang w:eastAsia="zh-CN"/>
        </w:rPr>
        <w:t>（</w:t>
      </w:r>
      <w:r>
        <w:rPr>
          <w:rFonts w:hint="eastAsia"/>
          <w:lang w:val="en-US" w:eastAsia="zh-CN"/>
        </w:rPr>
        <w:t>1</w:t>
      </w:r>
      <w:r>
        <w:rPr>
          <w:rFonts w:hint="eastAsia"/>
          <w:lang w:eastAsia="zh-CN"/>
        </w:rPr>
        <w:t>）</w:t>
      </w:r>
      <w:r>
        <w:rPr>
          <w:rFonts w:hint="eastAsia"/>
        </w:rPr>
        <w:t>认真执行项目质量管理制度 , 接受领导和技术人员的质量指令 ,对工序作业过程质量负直接责任。</w:t>
      </w:r>
    </w:p>
    <w:p>
      <w:pPr>
        <w:bidi w:val="0"/>
      </w:pPr>
      <w:r>
        <w:rPr>
          <w:rFonts w:hint="eastAsia"/>
          <w:lang w:eastAsia="zh-CN"/>
        </w:rPr>
        <w:t>（</w:t>
      </w:r>
      <w:r>
        <w:rPr>
          <w:rFonts w:hint="eastAsia"/>
          <w:lang w:val="en-US" w:eastAsia="zh-CN"/>
        </w:rPr>
        <w:t>2</w:t>
      </w:r>
      <w:r>
        <w:rPr>
          <w:rFonts w:hint="eastAsia"/>
          <w:lang w:eastAsia="zh-CN"/>
        </w:rPr>
        <w:t>）</w:t>
      </w:r>
      <w:r>
        <w:rPr>
          <w:rFonts w:hint="eastAsia"/>
        </w:rPr>
        <w:t>熟悉工艺流程, 掌握工序质量关键控制点和工艺标准, 按作业指导书、技术交底书及施工测量放样结果组织施工。对技术交底资料或测量结果有疑问时, 及时向技术人员反映。</w:t>
      </w:r>
    </w:p>
    <w:p>
      <w:pPr>
        <w:bidi w:val="0"/>
      </w:pPr>
      <w:r>
        <w:rPr>
          <w:rFonts w:hint="eastAsia"/>
          <w:lang w:eastAsia="zh-CN"/>
        </w:rPr>
        <w:t>（</w:t>
      </w:r>
      <w:r>
        <w:rPr>
          <w:rFonts w:hint="eastAsia"/>
          <w:lang w:val="en-US" w:eastAsia="zh-CN"/>
        </w:rPr>
        <w:t>3</w:t>
      </w:r>
      <w:r>
        <w:rPr>
          <w:rFonts w:hint="eastAsia"/>
          <w:lang w:eastAsia="zh-CN"/>
        </w:rPr>
        <w:t>）</w:t>
      </w:r>
      <w:r>
        <w:rPr>
          <w:rFonts w:hint="eastAsia"/>
        </w:rPr>
        <w:t>坚持施工程序, 开展班组自检, 参加互检和交接检查, 上道工序不合格不承接, 本道工序不合格不出手。</w:t>
      </w:r>
    </w:p>
    <w:p>
      <w:pPr>
        <w:bidi w:val="0"/>
      </w:pPr>
      <w:r>
        <w:rPr>
          <w:rFonts w:hint="eastAsia"/>
          <w:lang w:eastAsia="zh-CN"/>
        </w:rPr>
        <w:t>（</w:t>
      </w:r>
      <w:r>
        <w:rPr>
          <w:rFonts w:hint="eastAsia"/>
          <w:lang w:val="en-US" w:eastAsia="zh-CN"/>
        </w:rPr>
        <w:t>4</w:t>
      </w:r>
      <w:r>
        <w:rPr>
          <w:rFonts w:hint="eastAsia"/>
          <w:lang w:eastAsia="zh-CN"/>
        </w:rPr>
        <w:t>）</w:t>
      </w:r>
      <w:r>
        <w:rPr>
          <w:rFonts w:hint="eastAsia"/>
        </w:rPr>
        <w:t>接受技术、质检人员的检查指导, 为检查人员提供相应的数据, 对技术和质检人员提出的工程质量问题, 按要求整改。</w:t>
      </w:r>
    </w:p>
    <w:p>
      <w:pPr>
        <w:bidi w:val="0"/>
      </w:pPr>
      <w:r>
        <w:rPr>
          <w:rFonts w:hint="eastAsia"/>
          <w:lang w:eastAsia="zh-CN"/>
        </w:rPr>
        <w:t>（</w:t>
      </w:r>
      <w:r>
        <w:rPr>
          <w:rFonts w:hint="eastAsia"/>
          <w:lang w:val="en-US" w:eastAsia="zh-CN"/>
        </w:rPr>
        <w:t>5</w:t>
      </w:r>
      <w:r>
        <w:rPr>
          <w:rFonts w:hint="eastAsia"/>
          <w:lang w:eastAsia="zh-CN"/>
        </w:rPr>
        <w:t>）</w:t>
      </w:r>
      <w:r>
        <w:rPr>
          <w:rFonts w:hint="eastAsia"/>
        </w:rPr>
        <w:t>如实向上级报告施工中出现的质量问题和质量事故, 提供真实情况和数据, 配合事故调查处理。</w:t>
      </w:r>
    </w:p>
    <w:p>
      <w:pPr>
        <w:bidi w:val="0"/>
      </w:pPr>
      <w:r>
        <w:rPr>
          <w:rFonts w:hint="eastAsia"/>
          <w:lang w:eastAsia="zh-CN"/>
        </w:rPr>
        <w:t>（</w:t>
      </w:r>
      <w:r>
        <w:rPr>
          <w:rFonts w:hint="eastAsia"/>
          <w:lang w:val="en-US" w:eastAsia="zh-CN"/>
        </w:rPr>
        <w:t>6</w:t>
      </w:r>
      <w:r>
        <w:rPr>
          <w:rFonts w:hint="eastAsia"/>
          <w:lang w:eastAsia="zh-CN"/>
        </w:rPr>
        <w:t>）</w:t>
      </w:r>
      <w:r>
        <w:rPr>
          <w:rFonts w:hint="eastAsia"/>
        </w:rPr>
        <w:t>落实原材料、半成品和成品保护措施。</w:t>
      </w:r>
    </w:p>
    <w:bookmarkEnd w:id="240"/>
    <w:p>
      <w:pPr>
        <w:pStyle w:val="3"/>
      </w:pPr>
      <w:bookmarkStart w:id="241" w:name="_Toc483470349"/>
      <w:bookmarkStart w:id="242" w:name="_Toc20606"/>
      <w:bookmarkStart w:id="243" w:name="_Toc20875"/>
      <w:bookmarkStart w:id="244" w:name="_Toc13969"/>
      <w:bookmarkStart w:id="245" w:name="_Toc216252631"/>
      <w:r>
        <w:rPr>
          <w:rFonts w:hint="eastAsia"/>
        </w:rPr>
        <w:t>四、质量保证措施</w:t>
      </w:r>
      <w:bookmarkEnd w:id="241"/>
      <w:bookmarkEnd w:id="242"/>
      <w:bookmarkEnd w:id="243"/>
      <w:bookmarkEnd w:id="244"/>
    </w:p>
    <w:p>
      <w:pPr>
        <w:bidi w:val="0"/>
      </w:pPr>
      <w:bookmarkStart w:id="246" w:name="_Toc17184"/>
      <w:r>
        <w:rPr>
          <w:rFonts w:hint="eastAsia"/>
        </w:rPr>
        <w:t>（一） 确保工程质量的制度措施</w:t>
      </w:r>
      <w:bookmarkEnd w:id="246"/>
    </w:p>
    <w:p>
      <w:pPr>
        <w:bidi w:val="0"/>
      </w:pPr>
      <w:r>
        <w:rPr>
          <w:rFonts w:hint="eastAsia"/>
        </w:rPr>
        <w:t>1、建立质量管理制度</w:t>
      </w:r>
    </w:p>
    <w:p>
      <w:pPr>
        <w:bidi w:val="0"/>
      </w:pPr>
      <w:r>
        <w:rPr>
          <w:rFonts w:hint="eastAsia"/>
        </w:rPr>
        <w:t>为实现质量方针，达到质量目标，项目经理部对施工全过程将制定和实施多种管理制度。</w:t>
      </w:r>
    </w:p>
    <w:p>
      <w:pPr>
        <w:bidi w:val="0"/>
      </w:pPr>
      <w:r>
        <w:rPr>
          <w:rFonts w:hint="eastAsia"/>
        </w:rPr>
        <w:t>2、落实质量责任制</w:t>
      </w:r>
    </w:p>
    <w:p>
      <w:pPr>
        <w:bidi w:val="0"/>
      </w:pPr>
      <w:r>
        <w:rPr>
          <w:rFonts w:hint="eastAsia"/>
        </w:rPr>
        <w:t>制定各部、各岗位质量责任制，使责任到人。各施工队的施工员、质量员对本段的施工质量负责；项目经理部对全线工程的质量负责；总公司各部门对项目部的管理工作进行指导、监督、检查，落实责任，做到层层负责，层层落实。</w:t>
      </w:r>
    </w:p>
    <w:p>
      <w:pPr>
        <w:bidi w:val="0"/>
      </w:pPr>
      <w:r>
        <w:rPr>
          <w:rFonts w:hint="eastAsia"/>
        </w:rPr>
        <w:t>3、执行检查验收制度</w:t>
      </w:r>
    </w:p>
    <w:p>
      <w:pPr>
        <w:bidi w:val="0"/>
      </w:pPr>
      <w:r>
        <w:rPr>
          <w:rFonts w:hint="eastAsia"/>
        </w:rPr>
        <w:t>自检：在每一项分项工程施工完成后均需由施工班组对所施工产品进行自检，如符合质量验收标准要求，由班组长填写自检记录表。</w:t>
      </w:r>
    </w:p>
    <w:p>
      <w:pPr>
        <w:bidi w:val="0"/>
      </w:pPr>
      <w:r>
        <w:rPr>
          <w:rFonts w:hint="eastAsia"/>
        </w:rPr>
        <w:t>互检：经自检合格的分项工程，在项目经理部工程师的组织下，由工长及质量检查员组织上下工序的施工班组进行互检，对互检中发现的上下工序班组应认真及时地予以解决。</w:t>
      </w:r>
    </w:p>
    <w:p>
      <w:pPr>
        <w:bidi w:val="0"/>
      </w:pPr>
      <w:r>
        <w:rPr>
          <w:rFonts w:hint="eastAsia"/>
        </w:rPr>
        <w:t>交接检：上下工序班组通过互检认为符合分项工程质量验收标准要求，双方填写交接检记录，经工长签字认可后，方可进行下道工序施工。</w:t>
      </w:r>
    </w:p>
    <w:p>
      <w:pPr>
        <w:bidi w:val="0"/>
      </w:pPr>
      <w:r>
        <w:rPr>
          <w:rFonts w:hint="eastAsia"/>
        </w:rPr>
        <w:t>4、严格质量监督制度</w:t>
      </w:r>
    </w:p>
    <w:p>
      <w:pPr>
        <w:bidi w:val="0"/>
      </w:pPr>
      <w:r>
        <w:rPr>
          <w:rFonts w:hint="eastAsia"/>
        </w:rPr>
        <w:t>无条件接受业主和监理工程师的质量监督管理，为质检人员提供检测仪器，创造检测条件。配合做好工程质量复检工作，提供准确的技术数据和质检资料，严格执行隐蔽工程检查签证制度，每道工序完成，经自检合格后报请监理工程师检查，经检查合格后方可进行下一道工序的施工。</w:t>
      </w:r>
    </w:p>
    <w:p>
      <w:pPr>
        <w:bidi w:val="0"/>
      </w:pPr>
      <w:r>
        <w:rPr>
          <w:rFonts w:hint="eastAsia"/>
        </w:rPr>
        <w:t>5、技术交底工作制度</w:t>
      </w:r>
    </w:p>
    <w:p>
      <w:pPr>
        <w:bidi w:val="0"/>
      </w:pPr>
      <w:r>
        <w:rPr>
          <w:rFonts w:hint="eastAsia"/>
        </w:rPr>
        <w:t>根据设计施工图，施工技术规范编写施工组织设计或专项施工方案，编制的施工组织设计专项施工方案经公司审批部门、监理或业主同意批复后方可施工。各分项分部工程施工前，由项目总工组织施工管理人员、质量测试人员及施工班组操作人员进行施工技术交底活动，使全体施工人员了解与掌握设计要求，施工注意事项、质量控制标准及施工操作规程，以保证每道工序的质量均符合控制要求。</w:t>
      </w:r>
    </w:p>
    <w:p>
      <w:pPr>
        <w:bidi w:val="0"/>
      </w:pPr>
      <w:r>
        <w:rPr>
          <w:rFonts w:hint="eastAsia"/>
        </w:rPr>
        <w:t>6、执行月质量检查制度</w:t>
      </w:r>
    </w:p>
    <w:p>
      <w:pPr>
        <w:bidi w:val="0"/>
      </w:pPr>
      <w:r>
        <w:rPr>
          <w:rFonts w:hint="eastAsia"/>
        </w:rPr>
        <w:t>执行每月例行的质量检查制度。采取“月末大检、月中小检”，“月末大检”指：每月一次，由质安部组织进行全面的质量大检查。参加人员包括：项目经理、项目总工、项目部各业务部门负责人、各工作面行政和技术负责人、专职质检工程师等。检查后开专题会议展开自评、互评，对反映出的问题要认真寻找原因，并根据检查结果进行质量动态分析，找出薄弱环节和质量通病，制定根治和预防对策；对于质量控制难点，要组织QC小组攻关。开展质量竞赛，大检查中公布评比结果，提高全员的创优意识。</w:t>
      </w:r>
    </w:p>
    <w:p>
      <w:pPr>
        <w:bidi w:val="0"/>
      </w:pPr>
      <w:r>
        <w:rPr>
          <w:rFonts w:hint="eastAsia"/>
        </w:rPr>
        <w:t>“月中小检”指每月一次，由各工作面组织的质量检查，并进行讨论研究，落实措施。</w:t>
      </w:r>
    </w:p>
    <w:p>
      <w:pPr>
        <w:bidi w:val="0"/>
      </w:pPr>
      <w:r>
        <w:rPr>
          <w:rFonts w:hint="eastAsia"/>
        </w:rPr>
        <w:t>7、建立完善的试验、检验室</w:t>
      </w:r>
    </w:p>
    <w:p>
      <w:pPr>
        <w:bidi w:val="0"/>
      </w:pPr>
      <w:r>
        <w:rPr>
          <w:rFonts w:hint="eastAsia"/>
        </w:rPr>
        <w:t>项目部试验室，配备完善的、高精度的试验、检测设备。在施工现场，配备专门的人员，进行试验、检验。</w:t>
      </w:r>
    </w:p>
    <w:p>
      <w:pPr>
        <w:bidi w:val="0"/>
      </w:pPr>
      <w:r>
        <w:rPr>
          <w:rFonts w:hint="eastAsia"/>
        </w:rPr>
        <w:t>8、密切相关单位关系，促进质量管理</w:t>
      </w:r>
    </w:p>
    <w:p>
      <w:pPr>
        <w:bidi w:val="0"/>
      </w:pPr>
      <w:r>
        <w:rPr>
          <w:rFonts w:hint="eastAsia"/>
        </w:rPr>
        <w:t>严格执行工程技术质量监察法规，与业主、设计单位、监理部门密切联系，诚恳接受建设单位和监理单位的监督指导，按时保质完成工程施工任务。把尊重“顾客”这一永远的行为规范铭刻在每一个员工心里。</w:t>
      </w:r>
    </w:p>
    <w:p>
      <w:pPr>
        <w:bidi w:val="0"/>
      </w:pPr>
      <w:r>
        <w:rPr>
          <w:rFonts w:hint="eastAsia"/>
        </w:rPr>
        <w:t>9、做好质量记录和资料整理</w:t>
      </w:r>
    </w:p>
    <w:p>
      <w:pPr>
        <w:bidi w:val="0"/>
      </w:pPr>
      <w:r>
        <w:rPr>
          <w:rFonts w:hint="eastAsia"/>
        </w:rPr>
        <w:t>严格按我公司质量体系文件规定的质量记录的要求，做好质量记录，并按程序进行收集、整理。施工记录、质量检查表格、隐蔽工程签证、试验记录、单元工程、分部分项工程验收资料是施工过程中的主要资料，要及时整理；发现影响工程质量问题，立即采取措施纠正，以保证工程质量。</w:t>
      </w:r>
    </w:p>
    <w:p>
      <w:pPr>
        <w:bidi w:val="0"/>
      </w:pPr>
      <w:r>
        <w:rPr>
          <w:rFonts w:hint="eastAsia"/>
        </w:rPr>
        <w:t>10、根据工程实际需要进行人员培训，提高员工素质</w:t>
      </w:r>
    </w:p>
    <w:p>
      <w:pPr>
        <w:bidi w:val="0"/>
      </w:pPr>
      <w:r>
        <w:rPr>
          <w:rFonts w:hint="eastAsia"/>
        </w:rPr>
        <w:t>定期组织质量教育，牢固树立“质量第一”的观念。在每道工序施工前，主管工程师必须向有关方面做好技术交底，使班组人员及管理人员明确工序操作规程及质量要求，不掌握操作工艺、不明确质量标准的人员严禁上岗施工，特殊工种工作人员无岗位证不得上岗。</w:t>
      </w:r>
    </w:p>
    <w:p>
      <w:pPr>
        <w:bidi w:val="0"/>
      </w:pPr>
      <w:bookmarkStart w:id="247" w:name="_Toc23502"/>
      <w:r>
        <w:rPr>
          <w:rFonts w:hint="eastAsia"/>
        </w:rPr>
        <w:t>（二） 全面质量管理</w:t>
      </w:r>
      <w:bookmarkEnd w:id="247"/>
    </w:p>
    <w:p>
      <w:pPr>
        <w:bidi w:val="0"/>
      </w:pPr>
      <w:r>
        <w:rPr>
          <w:rFonts w:hint="eastAsia"/>
        </w:rPr>
        <w:t>采取PDCA循环来实施本工程的全面质量管理，即计划(Plan)、实施(Do)、检查(Check)和处理(Action)。在工程质量控制中，这四个阶段循环往复，形成PDCA循环。</w:t>
      </w:r>
    </w:p>
    <w:p>
      <w:pPr>
        <w:bidi w:val="0"/>
      </w:pPr>
      <w:r>
        <w:rPr>
          <w:rFonts w:hint="eastAsia"/>
        </w:rPr>
        <w:t>计划阶段的主要工作是确定质量目标、活动计划和管理项目的具体实施措施。本阶段的具体工作是分析现状、找出质量问题及控制对象；分析产生质量问题的原因和影响因素；从各种原因和因素中确定影响质量的主要原因或影响因素；针对质量问题及影响质量的主要因素制定改善质量的措施及实施计划，并预计效果。</w:t>
      </w:r>
    </w:p>
    <w:p>
      <w:pPr>
        <w:bidi w:val="0"/>
      </w:pPr>
      <w:r>
        <w:rPr>
          <w:rFonts w:hint="eastAsia"/>
        </w:rPr>
        <w:t>实施阶段的主要工作任务是根据计划制定的计划措施，组织贯彻执行。本阶段做好计划措施的交底和组织落实、技术落实和物资落实。</w:t>
      </w:r>
    </w:p>
    <w:p>
      <w:pPr>
        <w:bidi w:val="0"/>
      </w:pPr>
      <w:r>
        <w:rPr>
          <w:rFonts w:hint="eastAsia"/>
        </w:rPr>
        <w:t>检查落实的主要工作任务是检查实际执行情况，并将实施效果与预期目标对比，进一步找出存在问题。</w:t>
      </w:r>
    </w:p>
    <w:p>
      <w:pPr>
        <w:bidi w:val="0"/>
      </w:pPr>
      <w:r>
        <w:rPr>
          <w:rFonts w:hint="eastAsia"/>
        </w:rPr>
        <w:t>处理阶段的主要工作任务是对检查的结果进行总结和处理。其具体工作包括：总结经验、纳入标准。及通过对实施情况的检查，明确有效果的措施，制定相应的工作文件、工艺规程、作业标准以及各种质量管理的规章制度，总结好的经验，防止问题的再次发生。</w:t>
      </w:r>
    </w:p>
    <w:p>
      <w:pPr>
        <w:bidi w:val="0"/>
      </w:pPr>
      <w:r>
        <w:rPr>
          <w:rFonts w:hint="eastAsia"/>
        </w:rPr>
        <w:t>将遗留问题转入下一个控制循环。通过检查，找出效果仍不显著或效果仍不符合要求的措施，作为遗留问题，进入下一个循环，为下一期计划提供数据资料和依据。</w:t>
      </w:r>
    </w:p>
    <w:p>
      <w:pPr>
        <w:bidi w:val="0"/>
      </w:pPr>
      <w:r>
        <w:rPr>
          <w:rFonts w:hint="eastAsia"/>
        </w:rPr>
        <w:t>影响工程质量的因素主要有五大方面：人、材料、设备、方法和环境。对这五个方面因素的控制，是保证项目质量的关键。</w:t>
      </w:r>
    </w:p>
    <w:p>
      <w:pPr>
        <w:bidi w:val="0"/>
      </w:pPr>
      <w:r>
        <w:rPr>
          <w:rFonts w:hint="eastAsia"/>
        </w:rPr>
        <w:t>在全面质量管理过程中，采取直方图、因果分析图、排列图、控制图等质量控制常用的几种数理统计分析方法来进行分析、完善。</w:t>
      </w:r>
    </w:p>
    <w:bookmarkEnd w:id="245"/>
    <w:p>
      <w:pPr>
        <w:rPr>
          <w:rStyle w:val="42"/>
          <w:rFonts w:ascii="宋体"/>
          <w:color w:val="auto"/>
          <w:u w:val="none"/>
        </w:rPr>
      </w:pPr>
      <w:bookmarkStart w:id="248" w:name="_Toc483470350"/>
      <w:r>
        <w:rPr>
          <w:rStyle w:val="42"/>
          <w:rFonts w:ascii="宋体"/>
          <w:color w:val="auto"/>
          <w:u w:val="none"/>
        </w:rPr>
        <w:br w:type="page"/>
      </w:r>
    </w:p>
    <w:p>
      <w:pPr>
        <w:pStyle w:val="2"/>
      </w:pPr>
      <w:bookmarkStart w:id="249" w:name="_Toc13839"/>
      <w:bookmarkStart w:id="250" w:name="_Toc22979"/>
      <w:bookmarkStart w:id="251" w:name="_Toc19068"/>
      <w:r>
        <w:rPr>
          <w:rFonts w:hint="eastAsia"/>
        </w:rPr>
        <w:t xml:space="preserve">第九章 </w:t>
      </w:r>
      <w:r>
        <w:t xml:space="preserve"> </w:t>
      </w:r>
      <w:r>
        <w:rPr>
          <w:rFonts w:hint="eastAsia"/>
        </w:rPr>
        <w:t>安全</w:t>
      </w:r>
      <w:bookmarkEnd w:id="248"/>
      <w:bookmarkEnd w:id="249"/>
      <w:bookmarkEnd w:id="250"/>
      <w:r>
        <w:rPr>
          <w:rFonts w:hint="eastAsia"/>
        </w:rPr>
        <w:t>管理体系与措施</w:t>
      </w:r>
      <w:bookmarkEnd w:id="251"/>
    </w:p>
    <w:p>
      <w:pPr>
        <w:pStyle w:val="3"/>
      </w:pPr>
      <w:bookmarkStart w:id="252" w:name="_Toc483470351"/>
      <w:bookmarkStart w:id="253" w:name="_Toc85573805"/>
      <w:bookmarkStart w:id="254" w:name="_Toc29559"/>
      <w:bookmarkStart w:id="255" w:name="_Toc3036"/>
      <w:bookmarkStart w:id="256" w:name="_Toc216252633"/>
      <w:bookmarkStart w:id="257" w:name="_Toc18475"/>
      <w:r>
        <w:rPr>
          <w:rFonts w:hint="eastAsia"/>
        </w:rPr>
        <w:t>一 、本工程的安全目标</w:t>
      </w:r>
      <w:bookmarkEnd w:id="252"/>
      <w:bookmarkEnd w:id="253"/>
      <w:bookmarkEnd w:id="254"/>
      <w:bookmarkEnd w:id="255"/>
      <w:bookmarkEnd w:id="256"/>
      <w:bookmarkEnd w:id="257"/>
    </w:p>
    <w:p>
      <w:pPr>
        <w:bidi w:val="0"/>
      </w:pPr>
      <w:r>
        <w:rPr>
          <w:rFonts w:hint="eastAsia"/>
        </w:rPr>
        <w:t>创建无一安全事故发生的“平安工程”。</w:t>
      </w:r>
    </w:p>
    <w:p>
      <w:pPr>
        <w:pStyle w:val="3"/>
      </w:pPr>
      <w:bookmarkStart w:id="258" w:name="_Toc836"/>
      <w:bookmarkStart w:id="259" w:name="_Toc483470352"/>
      <w:bookmarkStart w:id="260" w:name="_Toc19106"/>
      <w:bookmarkStart w:id="261" w:name="_Toc216252634"/>
      <w:bookmarkStart w:id="262" w:name="_Toc85573806"/>
      <w:bookmarkStart w:id="263" w:name="_Toc10250"/>
      <w:r>
        <w:rPr>
          <w:rFonts w:hint="eastAsia"/>
        </w:rPr>
        <w:t>二、 安全管理</w:t>
      </w:r>
      <w:bookmarkEnd w:id="258"/>
      <w:bookmarkEnd w:id="259"/>
      <w:bookmarkEnd w:id="260"/>
      <w:bookmarkEnd w:id="261"/>
      <w:bookmarkEnd w:id="262"/>
      <w:r>
        <w:rPr>
          <w:rFonts w:hint="eastAsia"/>
        </w:rPr>
        <w:t>体系</w:t>
      </w:r>
      <w:bookmarkEnd w:id="263"/>
    </w:p>
    <w:p>
      <w:pPr>
        <w:bidi w:val="0"/>
      </w:pPr>
      <w:bookmarkStart w:id="264" w:name="_Toc9168"/>
      <w:r>
        <w:rPr>
          <w:rFonts w:hint="eastAsia"/>
        </w:rPr>
        <w:t>（一） 安全管理组织机构</w:t>
      </w:r>
      <w:bookmarkEnd w:id="264"/>
    </w:p>
    <w:p>
      <w:pPr>
        <w:bidi w:val="0"/>
      </w:pPr>
      <w:r>
        <w:rPr>
          <w:rFonts w:hint="eastAsia"/>
        </w:rPr>
        <w:t>为了加强本工程的安全管理工作,增强各级人员的安全生产责任感，结合工程的实际情况,将建立以项目经理为安全生产第一责任人的安全生产管理组织机构；健全安全保证体系。安全部配备专职安全监察人员，各施工作业队、班组设兼职安全监察人员。安全监察人员在安全管理组织机构的领导下，负责施工过程中的安全保护具体工作。</w:t>
      </w:r>
    </w:p>
    <w:p>
      <w:pPr>
        <w:ind w:firstLine="0" w:firstLineChars="0"/>
        <w:jc w:val="center"/>
        <w:rPr>
          <w:rFonts w:ascii="宋体" w:hAnsi="宋体"/>
          <w:color w:val="000000"/>
        </w:rPr>
      </w:pPr>
      <w:r>
        <w:rPr>
          <w:rFonts w:hint="eastAsia" w:ascii="宋体" w:hAnsi="宋体"/>
          <w:color w:val="000000"/>
        </w:rPr>
        <w:drawing>
          <wp:inline distT="0" distB="0" distL="114300" distR="114300">
            <wp:extent cx="6181725" cy="4105275"/>
            <wp:effectExtent l="0" t="0" r="9525" b="9525"/>
            <wp:docPr id="1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0"/>
                    <pic:cNvPicPr>
                      <a:picLocks noChangeAspect="1"/>
                    </pic:cNvPicPr>
                  </pic:nvPicPr>
                  <pic:blipFill>
                    <a:blip r:embed="rId15"/>
                    <a:stretch>
                      <a:fillRect/>
                    </a:stretch>
                  </pic:blipFill>
                  <pic:spPr>
                    <a:xfrm>
                      <a:off x="0" y="0"/>
                      <a:ext cx="6181725" cy="4105275"/>
                    </a:xfrm>
                    <a:prstGeom prst="rect">
                      <a:avLst/>
                    </a:prstGeom>
                    <a:noFill/>
                    <a:ln>
                      <a:noFill/>
                    </a:ln>
                  </pic:spPr>
                </pic:pic>
              </a:graphicData>
            </a:graphic>
          </wp:inline>
        </w:drawing>
      </w:r>
    </w:p>
    <w:p>
      <w:pPr>
        <w:ind w:firstLine="0" w:firstLineChars="0"/>
      </w:pPr>
      <w:r>
        <w:drawing>
          <wp:inline distT="0" distB="0" distL="114300" distR="114300">
            <wp:extent cx="5943600" cy="6867525"/>
            <wp:effectExtent l="0" t="0" r="0" b="9525"/>
            <wp:docPr id="114" name="图片 16" descr="未命名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6" descr="未命名5.bmp"/>
                    <pic:cNvPicPr>
                      <a:picLocks noChangeAspect="1"/>
                    </pic:cNvPicPr>
                  </pic:nvPicPr>
                  <pic:blipFill>
                    <a:blip r:embed="rId16"/>
                    <a:stretch>
                      <a:fillRect/>
                    </a:stretch>
                  </pic:blipFill>
                  <pic:spPr>
                    <a:xfrm>
                      <a:off x="0" y="0"/>
                      <a:ext cx="5943600" cy="6867525"/>
                    </a:xfrm>
                    <a:prstGeom prst="rect">
                      <a:avLst/>
                    </a:prstGeom>
                    <a:noFill/>
                    <a:ln>
                      <a:noFill/>
                    </a:ln>
                  </pic:spPr>
                </pic:pic>
              </a:graphicData>
            </a:graphic>
          </wp:inline>
        </w:drawing>
      </w:r>
    </w:p>
    <w:p>
      <w:pPr>
        <w:pStyle w:val="4"/>
      </w:pPr>
      <w:bookmarkStart w:id="265" w:name="_Toc24132"/>
      <w:r>
        <w:rPr>
          <w:rFonts w:hint="eastAsia"/>
        </w:rPr>
        <w:drawing>
          <wp:anchor distT="0" distB="0" distL="114300" distR="114300" simplePos="0" relativeHeight="251667456" behindDoc="1" locked="1" layoutInCell="1" allowOverlap="1">
            <wp:simplePos x="0" y="0"/>
            <wp:positionH relativeFrom="column">
              <wp:posOffset>4914900</wp:posOffset>
            </wp:positionH>
            <wp:positionV relativeFrom="paragraph">
              <wp:posOffset>8534400</wp:posOffset>
            </wp:positionV>
            <wp:extent cx="1384300" cy="203200"/>
            <wp:effectExtent l="0" t="0" r="6350" b="6350"/>
            <wp:wrapNone/>
            <wp:docPr id="49" name="图片 1366"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66" descr="108"/>
                    <pic:cNvPicPr>
                      <a:picLocks noChangeAspect="1"/>
                    </pic:cNvPicPr>
                  </pic:nvPicPr>
                  <pic:blipFill>
                    <a:blip r:embed="rId17"/>
                    <a:stretch>
                      <a:fillRect/>
                    </a:stretch>
                  </pic:blipFill>
                  <pic:spPr>
                    <a:xfrm>
                      <a:off x="0" y="0"/>
                      <a:ext cx="1384300" cy="203200"/>
                    </a:xfrm>
                    <a:prstGeom prst="rect">
                      <a:avLst/>
                    </a:prstGeom>
                    <a:noFill/>
                    <a:ln>
                      <a:noFill/>
                    </a:ln>
                  </pic:spPr>
                </pic:pic>
              </a:graphicData>
            </a:graphic>
          </wp:anchor>
        </w:drawing>
      </w:r>
      <w:r>
        <w:rPr>
          <w:rFonts w:hint="eastAsia"/>
        </w:rPr>
        <w:drawing>
          <wp:anchor distT="0" distB="0" distL="114300" distR="114300" simplePos="0" relativeHeight="251666432" behindDoc="1" locked="1" layoutInCell="1" allowOverlap="1">
            <wp:simplePos x="0" y="0"/>
            <wp:positionH relativeFrom="column">
              <wp:posOffset>3606800</wp:posOffset>
            </wp:positionH>
            <wp:positionV relativeFrom="paragraph">
              <wp:posOffset>5981700</wp:posOffset>
            </wp:positionV>
            <wp:extent cx="1447800" cy="203200"/>
            <wp:effectExtent l="0" t="0" r="0" b="6350"/>
            <wp:wrapNone/>
            <wp:docPr id="48" name="图片 136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365" descr="108"/>
                    <pic:cNvPicPr>
                      <a:picLocks noChangeAspect="1"/>
                    </pic:cNvPicPr>
                  </pic:nvPicPr>
                  <pic:blipFill>
                    <a:blip r:embed="rId17"/>
                    <a:stretch>
                      <a:fillRect/>
                    </a:stretch>
                  </pic:blipFill>
                  <pic:spPr>
                    <a:xfrm>
                      <a:off x="0" y="0"/>
                      <a:ext cx="1447800" cy="203200"/>
                    </a:xfrm>
                    <a:prstGeom prst="rect">
                      <a:avLst/>
                    </a:prstGeom>
                    <a:noFill/>
                    <a:ln>
                      <a:noFill/>
                    </a:ln>
                  </pic:spPr>
                </pic:pic>
              </a:graphicData>
            </a:graphic>
          </wp:anchor>
        </w:drawing>
      </w:r>
      <w:r>
        <w:rPr>
          <w:rFonts w:hint="eastAsia"/>
        </w:rPr>
        <w:drawing>
          <wp:anchor distT="0" distB="0" distL="114300" distR="114300" simplePos="0" relativeHeight="251665408" behindDoc="1" locked="1" layoutInCell="1" allowOverlap="1">
            <wp:simplePos x="0" y="0"/>
            <wp:positionH relativeFrom="column">
              <wp:posOffset>2070100</wp:posOffset>
            </wp:positionH>
            <wp:positionV relativeFrom="paragraph">
              <wp:posOffset>4305300</wp:posOffset>
            </wp:positionV>
            <wp:extent cx="1422400" cy="203200"/>
            <wp:effectExtent l="0" t="0" r="6350" b="6350"/>
            <wp:wrapNone/>
            <wp:docPr id="47" name="图片 136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64" descr="108"/>
                    <pic:cNvPicPr>
                      <a:picLocks noChangeAspect="1"/>
                    </pic:cNvPicPr>
                  </pic:nvPicPr>
                  <pic:blipFill>
                    <a:blip r:embed="rId17"/>
                    <a:stretch>
                      <a:fillRect/>
                    </a:stretch>
                  </pic:blipFill>
                  <pic:spPr>
                    <a:xfrm>
                      <a:off x="0" y="0"/>
                      <a:ext cx="1422400" cy="203200"/>
                    </a:xfrm>
                    <a:prstGeom prst="rect">
                      <a:avLst/>
                    </a:prstGeom>
                    <a:noFill/>
                    <a:ln>
                      <a:noFill/>
                    </a:ln>
                  </pic:spPr>
                </pic:pic>
              </a:graphicData>
            </a:graphic>
          </wp:anchor>
        </w:drawing>
      </w:r>
      <w:r>
        <w:rPr>
          <w:rFonts w:hint="eastAsia"/>
        </w:rPr>
        <w:t>（二） 主要职责</w:t>
      </w:r>
      <w:bookmarkEnd w:id="265"/>
    </w:p>
    <w:p>
      <w:pPr>
        <w:bidi w:val="0"/>
      </w:pPr>
      <w:r>
        <w:rPr>
          <w:rFonts w:hint="eastAsia"/>
        </w:rPr>
        <w:t>1、项目经理职责</w:t>
      </w:r>
    </w:p>
    <w:p>
      <w:pPr>
        <w:bidi w:val="0"/>
      </w:pPr>
      <w:r>
        <w:rPr>
          <w:rFonts w:hint="eastAsia"/>
          <w:lang w:eastAsia="zh-CN"/>
        </w:rPr>
        <w:t>（</w:t>
      </w:r>
      <w:r>
        <w:rPr>
          <w:rFonts w:hint="eastAsia"/>
          <w:lang w:val="en-US" w:eastAsia="zh-CN"/>
        </w:rPr>
        <w:t>1</w:t>
      </w:r>
      <w:r>
        <w:rPr>
          <w:rFonts w:hint="eastAsia"/>
          <w:lang w:eastAsia="zh-CN"/>
        </w:rPr>
        <w:t>）</w:t>
      </w:r>
      <w:r>
        <w:rPr>
          <w:rFonts w:hint="eastAsia"/>
        </w:rPr>
        <w:t>项目经理是本工程的安全生产第一责任人，对本工程的安全生产以及各部门安全生产责任制的建立、健全与贯彻落实负全面的领导责任。</w:t>
      </w:r>
    </w:p>
    <w:p>
      <w:pPr>
        <w:bidi w:val="0"/>
      </w:pPr>
      <w:r>
        <w:rPr>
          <w:rFonts w:hint="eastAsia"/>
          <w:lang w:eastAsia="zh-CN"/>
        </w:rPr>
        <w:t>（</w:t>
      </w:r>
      <w:r>
        <w:rPr>
          <w:rFonts w:hint="eastAsia"/>
          <w:lang w:val="en-US" w:eastAsia="zh-CN"/>
        </w:rPr>
        <w:t>2</w:t>
      </w:r>
      <w:r>
        <w:rPr>
          <w:rFonts w:hint="eastAsia"/>
          <w:lang w:eastAsia="zh-CN"/>
        </w:rPr>
        <w:t>）</w:t>
      </w:r>
      <w:r>
        <w:rPr>
          <w:rFonts w:hint="eastAsia"/>
        </w:rPr>
        <w:t>认真贯彻执行党和政府的安全生产检查方针、政策、法规和上级的有关规定，负责贯彻落实。</w:t>
      </w:r>
    </w:p>
    <w:p>
      <w:pPr>
        <w:bidi w:val="0"/>
      </w:pPr>
      <w:r>
        <w:rPr>
          <w:rFonts w:hint="eastAsia"/>
          <w:lang w:eastAsia="zh-CN"/>
        </w:rPr>
        <w:t>（</w:t>
      </w:r>
      <w:r>
        <w:rPr>
          <w:rFonts w:hint="eastAsia"/>
          <w:lang w:val="en-US" w:eastAsia="zh-CN"/>
        </w:rPr>
        <w:t>3</w:t>
      </w:r>
      <w:r>
        <w:rPr>
          <w:rFonts w:hint="eastAsia"/>
          <w:lang w:eastAsia="zh-CN"/>
        </w:rPr>
        <w:t>）</w:t>
      </w:r>
      <w:r>
        <w:rPr>
          <w:rFonts w:hint="eastAsia"/>
        </w:rPr>
        <w:t>制定年度安全目标计划，审定有关安全生产的重大活动和重大措施。按本单位安全控制重伤和一般事故的目标、层层落实，分级控制，确保年度安全目标的实现。</w:t>
      </w:r>
    </w:p>
    <w:p>
      <w:pPr>
        <w:bidi w:val="0"/>
      </w:pPr>
      <w:r>
        <w:rPr>
          <w:rFonts w:hint="eastAsia"/>
          <w:lang w:eastAsia="zh-CN"/>
        </w:rPr>
        <w:t>（</w:t>
      </w:r>
      <w:r>
        <w:rPr>
          <w:rFonts w:hint="eastAsia"/>
          <w:lang w:val="en-US" w:eastAsia="zh-CN"/>
        </w:rPr>
        <w:t>4</w:t>
      </w:r>
      <w:r>
        <w:rPr>
          <w:rFonts w:hint="eastAsia"/>
          <w:lang w:eastAsia="zh-CN"/>
        </w:rPr>
        <w:t>）</w:t>
      </w:r>
      <w:r>
        <w:rPr>
          <w:rFonts w:hint="eastAsia"/>
        </w:rPr>
        <w:t>负责建立和完善安全生产保证体系，搞好安全生产工作。</w:t>
      </w:r>
    </w:p>
    <w:p>
      <w:pPr>
        <w:bidi w:val="0"/>
      </w:pPr>
      <w:r>
        <w:rPr>
          <w:rFonts w:hint="eastAsia"/>
          <w:lang w:eastAsia="zh-CN"/>
        </w:rPr>
        <w:t>（</w:t>
      </w:r>
      <w:r>
        <w:rPr>
          <w:rFonts w:hint="eastAsia"/>
          <w:lang w:val="en-US" w:eastAsia="zh-CN"/>
        </w:rPr>
        <w:t>5</w:t>
      </w:r>
      <w:r>
        <w:rPr>
          <w:rFonts w:hint="eastAsia"/>
          <w:lang w:eastAsia="zh-CN"/>
        </w:rPr>
        <w:t>）</w:t>
      </w:r>
      <w:r>
        <w:rPr>
          <w:rFonts w:hint="eastAsia"/>
        </w:rPr>
        <w:t>主管并建立独立有效的安全监察专职机构，按规定配备充足合格的安全监察人员，健全安全监察体系，完善监察手段，支持监察人员认真履行监察职责，听取安全环保等部门的工作汇报，并保证监察人员与生产人员享受同等待遇。</w:t>
      </w:r>
    </w:p>
    <w:p>
      <w:pPr>
        <w:bidi w:val="0"/>
      </w:pPr>
      <w:r>
        <w:rPr>
          <w:rFonts w:hint="eastAsia"/>
          <w:lang w:eastAsia="zh-CN"/>
        </w:rPr>
        <w:t>（</w:t>
      </w:r>
      <w:r>
        <w:rPr>
          <w:rFonts w:hint="eastAsia"/>
          <w:lang w:val="en-US" w:eastAsia="zh-CN"/>
        </w:rPr>
        <w:t>6</w:t>
      </w:r>
      <w:r>
        <w:rPr>
          <w:rFonts w:hint="eastAsia"/>
          <w:lang w:eastAsia="zh-CN"/>
        </w:rPr>
        <w:t>）</w:t>
      </w:r>
      <w:r>
        <w:rPr>
          <w:rFonts w:hint="eastAsia"/>
        </w:rPr>
        <w:t>审定安全技术措施、安全文明施工措施计划，并保证所需费用的落实。本项目施工工期较短，每周主持召开一次安全工作情况分析会，及时研究解决安全生产中存在的问题，组织消除重大事故隐患。至少每周参加一次生产施工安全检查，每天随时深入施工现场，了解掌握一线实际情况，听取职工对安全工作的意见和建议。</w:t>
      </w:r>
    </w:p>
    <w:p>
      <w:pPr>
        <w:bidi w:val="0"/>
      </w:pPr>
      <w:r>
        <w:rPr>
          <w:rFonts w:hint="eastAsia"/>
          <w:lang w:eastAsia="zh-CN"/>
        </w:rPr>
        <w:t>（</w:t>
      </w:r>
      <w:r>
        <w:rPr>
          <w:rFonts w:hint="eastAsia"/>
          <w:lang w:val="en-US" w:eastAsia="zh-CN"/>
        </w:rPr>
        <w:t>7</w:t>
      </w:r>
      <w:r>
        <w:rPr>
          <w:rFonts w:hint="eastAsia"/>
          <w:lang w:eastAsia="zh-CN"/>
        </w:rPr>
        <w:t>）</w:t>
      </w:r>
      <w:r>
        <w:rPr>
          <w:rFonts w:hint="eastAsia"/>
        </w:rPr>
        <w:t>贯彻重奖重罚的原则，审批奖惩办法。按照生产事故调查规定，参加或主持有关事故的调查分析会和提出预防事故重复发生的措施。及时掌握各类事故情况，必要时召开事故现场会，解决处理存在的事故隐患。</w:t>
      </w:r>
    </w:p>
    <w:p>
      <w:pPr>
        <w:bidi w:val="0"/>
      </w:pPr>
      <w:r>
        <w:rPr>
          <w:rFonts w:hint="eastAsia"/>
        </w:rPr>
        <w:t>2、项目安全总监职责</w:t>
      </w:r>
    </w:p>
    <w:p>
      <w:pPr>
        <w:bidi w:val="0"/>
      </w:pPr>
      <w:r>
        <w:rPr>
          <w:rFonts w:hint="eastAsia"/>
          <w:lang w:eastAsia="zh-CN"/>
        </w:rPr>
        <w:t>（</w:t>
      </w:r>
      <w:r>
        <w:rPr>
          <w:rFonts w:hint="eastAsia"/>
          <w:lang w:val="en-US" w:eastAsia="zh-CN"/>
        </w:rPr>
        <w:t>1</w:t>
      </w:r>
      <w:r>
        <w:rPr>
          <w:rFonts w:hint="eastAsia"/>
          <w:lang w:eastAsia="zh-CN"/>
        </w:rPr>
        <w:t>）</w:t>
      </w:r>
      <w:r>
        <w:rPr>
          <w:rFonts w:hint="eastAsia"/>
        </w:rPr>
        <w:t>认真贯彻执行国家有关安全方针、政策、法规和上级有关规定，在执行中提出具体意见，组织落实。</w:t>
      </w:r>
    </w:p>
    <w:p>
      <w:pPr>
        <w:bidi w:val="0"/>
      </w:pPr>
      <w:r>
        <w:rPr>
          <w:rFonts w:hint="eastAsia"/>
          <w:lang w:eastAsia="zh-CN"/>
        </w:rPr>
        <w:t>（</w:t>
      </w:r>
      <w:r>
        <w:rPr>
          <w:rFonts w:hint="eastAsia"/>
          <w:lang w:val="en-US" w:eastAsia="zh-CN"/>
        </w:rPr>
        <w:t>2</w:t>
      </w:r>
      <w:r>
        <w:rPr>
          <w:rFonts w:hint="eastAsia"/>
          <w:lang w:eastAsia="zh-CN"/>
        </w:rPr>
        <w:t>）</w:t>
      </w:r>
      <w:r>
        <w:rPr>
          <w:rFonts w:hint="eastAsia"/>
        </w:rPr>
        <w:t>组织编制安全目标计划，经项目经理审批后组织实施。</w:t>
      </w:r>
    </w:p>
    <w:p>
      <w:pPr>
        <w:bidi w:val="0"/>
      </w:pPr>
      <w:r>
        <w:rPr>
          <w:rFonts w:hint="eastAsia"/>
        </w:rPr>
        <w:drawing>
          <wp:anchor distT="0" distB="0" distL="114300" distR="114300" simplePos="0" relativeHeight="251668480" behindDoc="1" locked="1" layoutInCell="1" allowOverlap="1">
            <wp:simplePos x="0" y="0"/>
            <wp:positionH relativeFrom="column">
              <wp:posOffset>1790700</wp:posOffset>
            </wp:positionH>
            <wp:positionV relativeFrom="paragraph">
              <wp:posOffset>4737100</wp:posOffset>
            </wp:positionV>
            <wp:extent cx="1447800" cy="203200"/>
            <wp:effectExtent l="0" t="0" r="0" b="6350"/>
            <wp:wrapNone/>
            <wp:docPr id="50" name="图片 1368"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68" descr="108"/>
                    <pic:cNvPicPr>
                      <a:picLocks noChangeAspect="1"/>
                    </pic:cNvPicPr>
                  </pic:nvPicPr>
                  <pic:blipFill>
                    <a:blip r:embed="rId17"/>
                    <a:stretch>
                      <a:fillRect/>
                    </a:stretch>
                  </pic:blipFill>
                  <pic:spPr>
                    <a:xfrm>
                      <a:off x="0" y="0"/>
                      <a:ext cx="1447800" cy="203200"/>
                    </a:xfrm>
                    <a:prstGeom prst="rect">
                      <a:avLst/>
                    </a:prstGeom>
                    <a:noFill/>
                    <a:ln>
                      <a:noFill/>
                    </a:ln>
                  </pic:spPr>
                </pic:pic>
              </a:graphicData>
            </a:graphic>
          </wp:anchor>
        </w:drawing>
      </w:r>
      <w:r>
        <w:rPr>
          <w:rFonts w:hint="eastAsia"/>
          <w:lang w:eastAsia="zh-CN"/>
        </w:rPr>
        <w:t>（</w:t>
      </w:r>
      <w:r>
        <w:rPr>
          <w:rFonts w:hint="eastAsia"/>
          <w:lang w:val="en-US" w:eastAsia="zh-CN"/>
        </w:rPr>
        <w:t>3</w:t>
      </w:r>
      <w:r>
        <w:rPr>
          <w:rFonts w:hint="eastAsia"/>
          <w:lang w:eastAsia="zh-CN"/>
        </w:rPr>
        <w:t>）</w:t>
      </w:r>
      <w:r>
        <w:rPr>
          <w:rFonts w:hint="eastAsia"/>
        </w:rPr>
        <w:t>强化安全生产，健全、落实各施工队安全生产责任制。</w:t>
      </w:r>
    </w:p>
    <w:p>
      <w:pPr>
        <w:bidi w:val="0"/>
      </w:pPr>
      <w:r>
        <w:rPr>
          <w:rFonts w:hint="eastAsia"/>
          <w:lang w:eastAsia="zh-CN"/>
        </w:rPr>
        <w:t>（</w:t>
      </w:r>
      <w:r>
        <w:rPr>
          <w:rFonts w:hint="eastAsia"/>
          <w:lang w:val="en-US" w:eastAsia="zh-CN"/>
        </w:rPr>
        <w:t>4</w:t>
      </w:r>
      <w:r>
        <w:rPr>
          <w:rFonts w:hint="eastAsia"/>
          <w:lang w:eastAsia="zh-CN"/>
        </w:rPr>
        <w:t>）</w:t>
      </w:r>
      <w:r>
        <w:rPr>
          <w:rFonts w:hint="eastAsia"/>
        </w:rPr>
        <w:t>主持编制好年度安全技术措施、安全文明施工措施计划，做到项目、时间、负责人及费用落实，并负责督促实施。</w:t>
      </w:r>
    </w:p>
    <w:p>
      <w:pPr>
        <w:bidi w:val="0"/>
      </w:pPr>
      <w:r>
        <w:rPr>
          <w:rFonts w:hint="eastAsia"/>
          <w:lang w:eastAsia="zh-CN"/>
        </w:rPr>
        <w:t>（</w:t>
      </w:r>
      <w:r>
        <w:rPr>
          <w:rFonts w:hint="eastAsia"/>
          <w:lang w:val="en-US" w:eastAsia="zh-CN"/>
        </w:rPr>
        <w:t>5</w:t>
      </w:r>
      <w:r>
        <w:rPr>
          <w:rFonts w:hint="eastAsia"/>
          <w:lang w:eastAsia="zh-CN"/>
        </w:rPr>
        <w:t>）</w:t>
      </w:r>
      <w:r>
        <w:rPr>
          <w:rFonts w:hint="eastAsia"/>
        </w:rPr>
        <w:t>协助项目经理负责日常安全管理工作，充分发挥安全管理体系作用，经常听取安全部门的汇报支持安全监察人员的工作。对事故统计报告的及时性、准确性负领导责任。</w:t>
      </w:r>
    </w:p>
    <w:p>
      <w:pPr>
        <w:bidi w:val="0"/>
      </w:pPr>
      <w:r>
        <w:rPr>
          <w:rFonts w:hint="eastAsia"/>
          <w:lang w:eastAsia="zh-CN"/>
        </w:rPr>
        <w:t>（</w:t>
      </w:r>
      <w:r>
        <w:rPr>
          <w:rFonts w:hint="eastAsia"/>
          <w:lang w:val="en-US" w:eastAsia="zh-CN"/>
        </w:rPr>
        <w:t>6</w:t>
      </w:r>
      <w:r>
        <w:rPr>
          <w:rFonts w:hint="eastAsia"/>
          <w:lang w:eastAsia="zh-CN"/>
        </w:rPr>
        <w:t>）</w:t>
      </w:r>
      <w:r>
        <w:rPr>
          <w:rFonts w:hint="eastAsia"/>
        </w:rPr>
        <w:t>协助项目经理具体组织定期的安全生产大检查活动和开展“安全周”、“安全月”活动，对自检和上级检查发现的问题及重大事故隐患的治理工作，及时提出整改措施，落实到项目、部门或专人，限期完成。</w:t>
      </w:r>
    </w:p>
    <w:p>
      <w:pPr>
        <w:bidi w:val="0"/>
      </w:pPr>
      <w:r>
        <w:rPr>
          <w:rFonts w:hint="eastAsia"/>
          <w:lang w:eastAsia="zh-CN"/>
        </w:rPr>
        <w:t>（</w:t>
      </w:r>
      <w:r>
        <w:rPr>
          <w:rFonts w:hint="eastAsia"/>
          <w:lang w:val="en-US" w:eastAsia="zh-CN"/>
        </w:rPr>
        <w:t>7</w:t>
      </w:r>
      <w:r>
        <w:rPr>
          <w:rFonts w:hint="eastAsia"/>
          <w:lang w:eastAsia="zh-CN"/>
        </w:rPr>
        <w:t>）</w:t>
      </w:r>
      <w:r>
        <w:rPr>
          <w:rFonts w:hint="eastAsia"/>
        </w:rPr>
        <w:t>参加或主持本单位安全分析会，主持定期召开的安全生产例会，及时确定解决安全生产中存在的问题，经常深入施工现场、班组，掌握安全生产情况，及时制止违章行为，总结安全生产经验，落实奖惩办法。</w:t>
      </w:r>
    </w:p>
    <w:p>
      <w:pPr>
        <w:bidi w:val="0"/>
      </w:pPr>
      <w:r>
        <w:rPr>
          <w:rFonts w:hint="eastAsia"/>
          <w:lang w:eastAsia="zh-CN"/>
        </w:rPr>
        <w:t>（</w:t>
      </w:r>
      <w:r>
        <w:rPr>
          <w:rFonts w:hint="eastAsia"/>
          <w:lang w:val="en-US" w:eastAsia="zh-CN"/>
        </w:rPr>
        <w:t>8</w:t>
      </w:r>
      <w:r>
        <w:rPr>
          <w:rFonts w:hint="eastAsia"/>
          <w:lang w:eastAsia="zh-CN"/>
        </w:rPr>
        <w:t>）</w:t>
      </w:r>
      <w:r>
        <w:rPr>
          <w:rFonts w:hint="eastAsia"/>
        </w:rPr>
        <w:t>参加事故调查分析会及时掌握情况对事故责任者提出处理意见和建议，对事故做到“三不放过”。（事故原因分析不清不放过、事故责任者及群众没有受到教育不放过、没有防范措施不放过）。</w:t>
      </w:r>
    </w:p>
    <w:p>
      <w:pPr>
        <w:bidi w:val="0"/>
      </w:pPr>
      <w:r>
        <w:rPr>
          <w:rFonts w:hint="eastAsia"/>
        </w:rPr>
        <w:t>3、项目总工职责</w:t>
      </w:r>
    </w:p>
    <w:p>
      <w:pPr>
        <w:bidi w:val="0"/>
      </w:pPr>
      <w:r>
        <w:rPr>
          <w:rFonts w:hint="eastAsia"/>
          <w:lang w:eastAsia="zh-CN"/>
        </w:rPr>
        <w:t>（</w:t>
      </w:r>
      <w:r>
        <w:rPr>
          <w:rFonts w:hint="eastAsia"/>
          <w:lang w:val="en-US" w:eastAsia="zh-CN"/>
        </w:rPr>
        <w:t>1</w:t>
      </w:r>
      <w:r>
        <w:rPr>
          <w:rFonts w:hint="eastAsia"/>
          <w:lang w:eastAsia="zh-CN"/>
        </w:rPr>
        <w:t>）</w:t>
      </w:r>
      <w:r>
        <w:rPr>
          <w:rFonts w:hint="eastAsia"/>
        </w:rPr>
        <w:t>总工程师对本工程的安全技术工作负领导责任。</w:t>
      </w:r>
    </w:p>
    <w:p>
      <w:pPr>
        <w:bidi w:val="0"/>
      </w:pPr>
      <w:r>
        <w:rPr>
          <w:rFonts w:hint="eastAsia"/>
          <w:lang w:eastAsia="zh-CN"/>
        </w:rPr>
        <w:t>（</w:t>
      </w:r>
      <w:r>
        <w:rPr>
          <w:rFonts w:hint="eastAsia"/>
          <w:lang w:val="en-US" w:eastAsia="zh-CN"/>
        </w:rPr>
        <w:t>2</w:t>
      </w:r>
      <w:r>
        <w:rPr>
          <w:rFonts w:hint="eastAsia"/>
          <w:lang w:eastAsia="zh-CN"/>
        </w:rPr>
        <w:t>）</w:t>
      </w:r>
      <w:r>
        <w:rPr>
          <w:rFonts w:hint="eastAsia"/>
        </w:rPr>
        <w:t>认真贯彻执行国家有关安全生产的方针、政策、法规和上级有关规定。及时审批危险作业措施方案和重大施工项目的安全技术措施。</w:t>
      </w:r>
    </w:p>
    <w:p>
      <w:pPr>
        <w:bidi w:val="0"/>
      </w:pPr>
      <w:r>
        <w:rPr>
          <w:rFonts w:hint="eastAsia"/>
          <w:lang w:eastAsia="zh-CN"/>
        </w:rPr>
        <w:t>（</w:t>
      </w:r>
      <w:r>
        <w:rPr>
          <w:rFonts w:hint="eastAsia"/>
          <w:lang w:val="en-US" w:eastAsia="zh-CN"/>
        </w:rPr>
        <w:t>3</w:t>
      </w:r>
      <w:r>
        <w:rPr>
          <w:rFonts w:hint="eastAsia"/>
          <w:lang w:eastAsia="zh-CN"/>
        </w:rPr>
        <w:t>）</w:t>
      </w:r>
      <w:r>
        <w:rPr>
          <w:rFonts w:hint="eastAsia"/>
        </w:rPr>
        <w:t>领导技术监督和技术管理工作。负责组织编制并审批现场规程和规定，根据情况的变化及时组织修改、补充完善。</w:t>
      </w:r>
    </w:p>
    <w:p>
      <w:pPr>
        <w:bidi w:val="0"/>
      </w:pPr>
      <w:r>
        <w:rPr>
          <w:rFonts w:hint="eastAsia"/>
          <w:lang w:eastAsia="zh-CN"/>
        </w:rPr>
        <w:t>（</w:t>
      </w:r>
      <w:r>
        <w:rPr>
          <w:rFonts w:hint="eastAsia"/>
          <w:lang w:val="en-US" w:eastAsia="zh-CN"/>
        </w:rPr>
        <w:t>4</w:t>
      </w:r>
      <w:r>
        <w:rPr>
          <w:rFonts w:hint="eastAsia"/>
          <w:lang w:eastAsia="zh-CN"/>
        </w:rPr>
        <w:t>）</w:t>
      </w:r>
      <w:r>
        <w:rPr>
          <w:rFonts w:hint="eastAsia"/>
        </w:rPr>
        <w:t>参加协助项目安全主管召开的安全情况分析会和安全例会，经常听取安全部门的安全工作汇报，参加研究重大隐患的治理工作和安全生产中遇到的问题。对自己签发的事故统计报告的及时性、准确性负责。</w:t>
      </w:r>
    </w:p>
    <w:p>
      <w:pPr>
        <w:bidi w:val="0"/>
      </w:pPr>
      <w:r>
        <w:rPr>
          <w:rFonts w:hint="eastAsia"/>
          <w:lang w:eastAsia="zh-CN"/>
        </w:rPr>
        <w:t>（</w:t>
      </w:r>
      <w:r>
        <w:rPr>
          <w:rFonts w:hint="eastAsia"/>
          <w:lang w:val="en-US" w:eastAsia="zh-CN"/>
        </w:rPr>
        <w:t>5</w:t>
      </w:r>
      <w:r>
        <w:rPr>
          <w:rFonts w:hint="eastAsia"/>
          <w:lang w:eastAsia="zh-CN"/>
        </w:rPr>
        <w:t>）</w:t>
      </w:r>
      <w:r>
        <w:rPr>
          <w:rFonts w:hint="eastAsia"/>
        </w:rPr>
        <w:t>负责组织岗位技术培训、安全规程培训及特种作业人员的培训、考试、评分工作，主持本单位的反事故、反习惯性违章培训。</w:t>
      </w:r>
    </w:p>
    <w:p>
      <w:pPr>
        <w:bidi w:val="0"/>
      </w:pPr>
      <w:r>
        <w:rPr>
          <w:rFonts w:hint="eastAsia"/>
        </w:rPr>
        <w:drawing>
          <wp:anchor distT="0" distB="0" distL="114300" distR="114300" simplePos="0" relativeHeight="251669504" behindDoc="1" locked="1" layoutInCell="1" allowOverlap="1">
            <wp:simplePos x="0" y="0"/>
            <wp:positionH relativeFrom="column">
              <wp:posOffset>4546600</wp:posOffset>
            </wp:positionH>
            <wp:positionV relativeFrom="paragraph">
              <wp:posOffset>9702800</wp:posOffset>
            </wp:positionV>
            <wp:extent cx="889000" cy="863600"/>
            <wp:effectExtent l="0" t="0" r="6350" b="12700"/>
            <wp:wrapNone/>
            <wp:docPr id="51" name="图片 137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72" descr="66"/>
                    <pic:cNvPicPr>
                      <a:picLocks noChangeAspect="1"/>
                    </pic:cNvPicPr>
                  </pic:nvPicPr>
                  <pic:blipFill>
                    <a:blip r:embed="rId18"/>
                    <a:stretch>
                      <a:fillRect/>
                    </a:stretch>
                  </pic:blipFill>
                  <pic:spPr>
                    <a:xfrm>
                      <a:off x="0" y="0"/>
                      <a:ext cx="889000" cy="863600"/>
                    </a:xfrm>
                    <a:prstGeom prst="rect">
                      <a:avLst/>
                    </a:prstGeom>
                    <a:noFill/>
                    <a:ln>
                      <a:noFill/>
                    </a:ln>
                  </pic:spPr>
                </pic:pic>
              </a:graphicData>
            </a:graphic>
          </wp:anchor>
        </w:drawing>
      </w:r>
      <w:r>
        <w:rPr>
          <w:rFonts w:hint="eastAsia"/>
          <w:lang w:eastAsia="zh-CN"/>
        </w:rPr>
        <w:t>（</w:t>
      </w:r>
      <w:r>
        <w:rPr>
          <w:rFonts w:hint="eastAsia"/>
          <w:lang w:val="en-US" w:eastAsia="zh-CN"/>
        </w:rPr>
        <w:t>6</w:t>
      </w:r>
      <w:r>
        <w:rPr>
          <w:rFonts w:hint="eastAsia"/>
          <w:lang w:eastAsia="zh-CN"/>
        </w:rPr>
        <w:t>）</w:t>
      </w:r>
      <w:r>
        <w:rPr>
          <w:rFonts w:hint="eastAsia"/>
        </w:rPr>
        <w:t>参加安全生产大检查，经常深入生产现场，检查指导安全工作，制止违章行为，及时组织解决安全生产中出现的重大技术问题。</w:t>
      </w:r>
    </w:p>
    <w:p>
      <w:pPr>
        <w:bidi w:val="0"/>
      </w:pPr>
      <w:r>
        <w:rPr>
          <w:rFonts w:hint="eastAsia"/>
          <w:lang w:eastAsia="zh-CN"/>
        </w:rPr>
        <w:t>（</w:t>
      </w:r>
      <w:r>
        <w:rPr>
          <w:rFonts w:hint="eastAsia"/>
          <w:lang w:val="en-US" w:eastAsia="zh-CN"/>
        </w:rPr>
        <w:t>7</w:t>
      </w:r>
      <w:r>
        <w:rPr>
          <w:rFonts w:hint="eastAsia"/>
          <w:lang w:eastAsia="zh-CN"/>
        </w:rPr>
        <w:t>）</w:t>
      </w:r>
      <w:r>
        <w:rPr>
          <w:rFonts w:hint="eastAsia"/>
        </w:rPr>
        <w:t>参加事故调查分析，对事故原因提出分析意见，参与处理责任者意见。</w:t>
      </w:r>
    </w:p>
    <w:p>
      <w:pPr>
        <w:bidi w:val="0"/>
      </w:pPr>
      <w:r>
        <w:rPr>
          <w:rFonts w:hint="eastAsia"/>
        </w:rPr>
        <w:t>4、施工队队长职责</w:t>
      </w:r>
    </w:p>
    <w:p>
      <w:pPr>
        <w:bidi w:val="0"/>
      </w:pPr>
      <w:r>
        <w:rPr>
          <w:rFonts w:hint="eastAsia"/>
          <w:lang w:eastAsia="zh-CN"/>
        </w:rPr>
        <w:t>（</w:t>
      </w:r>
      <w:r>
        <w:rPr>
          <w:rFonts w:hint="eastAsia"/>
          <w:lang w:val="en-US" w:eastAsia="zh-CN"/>
        </w:rPr>
        <w:t>1</w:t>
      </w:r>
      <w:r>
        <w:rPr>
          <w:rFonts w:hint="eastAsia"/>
          <w:lang w:eastAsia="zh-CN"/>
        </w:rPr>
        <w:t>）</w:t>
      </w:r>
      <w:r>
        <w:rPr>
          <w:rFonts w:hint="eastAsia"/>
        </w:rPr>
        <w:t>施工队队长职责是本施工队安全生产第一责任人，对本施工队安全生产负直接领导责任。</w:t>
      </w:r>
    </w:p>
    <w:p>
      <w:pPr>
        <w:bidi w:val="0"/>
      </w:pPr>
      <w:r>
        <w:rPr>
          <w:rFonts w:hint="eastAsia"/>
          <w:lang w:eastAsia="zh-CN"/>
        </w:rPr>
        <w:t>（</w:t>
      </w:r>
      <w:r>
        <w:rPr>
          <w:rFonts w:hint="eastAsia"/>
          <w:lang w:val="en-US" w:eastAsia="zh-CN"/>
        </w:rPr>
        <w:t>2</w:t>
      </w:r>
      <w:r>
        <w:rPr>
          <w:rFonts w:hint="eastAsia"/>
          <w:lang w:eastAsia="zh-CN"/>
        </w:rPr>
        <w:t>）</w:t>
      </w:r>
      <w:r>
        <w:rPr>
          <w:rFonts w:hint="eastAsia"/>
        </w:rPr>
        <w:t>认真贯彻执行国家安全工作方针、政策、法规及项目部有关安全工作规定，并根据本队的安全管理分解目标、计划，组织制订本队年度安全工作目标计划的具体措施，按本队控制轻伤和生产障碍，班组控制异常和未遂事故的安全目标层层落实责任，确保本队安全目标的实现。c组织编制本施工队的安全技术措施、安全文明施工措施，经审批后组织实施。</w:t>
      </w:r>
    </w:p>
    <w:p>
      <w:pPr>
        <w:bidi w:val="0"/>
      </w:pPr>
      <w:r>
        <w:rPr>
          <w:rFonts w:hint="eastAsia"/>
          <w:lang w:eastAsia="zh-CN"/>
        </w:rPr>
        <w:t>（</w:t>
      </w:r>
      <w:r>
        <w:rPr>
          <w:rFonts w:hint="eastAsia"/>
          <w:lang w:val="en-US" w:eastAsia="zh-CN"/>
        </w:rPr>
        <w:t>3</w:t>
      </w:r>
      <w:r>
        <w:rPr>
          <w:rFonts w:hint="eastAsia"/>
          <w:lang w:eastAsia="zh-CN"/>
        </w:rPr>
        <w:t>）</w:t>
      </w:r>
      <w:r>
        <w:rPr>
          <w:rFonts w:hint="eastAsia"/>
        </w:rPr>
        <w:t>支持本施工队安全人员工作，督促本队各班开好“周一”安全活动会，抽查班组活动情况，并做出批示。</w:t>
      </w:r>
    </w:p>
    <w:p>
      <w:pPr>
        <w:bidi w:val="0"/>
      </w:pPr>
      <w:r>
        <w:rPr>
          <w:rFonts w:hint="eastAsia"/>
          <w:lang w:eastAsia="zh-CN"/>
        </w:rPr>
        <w:t>（</w:t>
      </w:r>
      <w:r>
        <w:rPr>
          <w:rFonts w:hint="eastAsia"/>
          <w:lang w:val="en-US" w:eastAsia="zh-CN"/>
        </w:rPr>
        <w:t>4</w:t>
      </w:r>
      <w:r>
        <w:rPr>
          <w:rFonts w:hint="eastAsia"/>
          <w:lang w:eastAsia="zh-CN"/>
        </w:rPr>
        <w:t>）</w:t>
      </w:r>
      <w:r>
        <w:rPr>
          <w:rFonts w:hint="eastAsia"/>
        </w:rPr>
        <w:t>领导本队各班组开展好每日安全检查，对查出的不安全因素积极进行处理。严肃查处违章违纪行为。</w:t>
      </w:r>
    </w:p>
    <w:p>
      <w:pPr>
        <w:bidi w:val="0"/>
      </w:pPr>
      <w:r>
        <w:rPr>
          <w:rFonts w:hint="eastAsia"/>
          <w:lang w:eastAsia="zh-CN"/>
        </w:rPr>
        <w:t>（</w:t>
      </w:r>
      <w:r>
        <w:rPr>
          <w:rFonts w:hint="eastAsia"/>
          <w:lang w:val="en-US" w:eastAsia="zh-CN"/>
        </w:rPr>
        <w:t>5</w:t>
      </w:r>
      <w:r>
        <w:rPr>
          <w:rFonts w:hint="eastAsia"/>
          <w:lang w:eastAsia="zh-CN"/>
        </w:rPr>
        <w:t>）</w:t>
      </w:r>
      <w:r>
        <w:rPr>
          <w:rFonts w:hint="eastAsia"/>
        </w:rPr>
        <w:t>做好新入厂工人的安全教育工作，协调所属各班组之间的安全生产关系，做好临时工的安全管理，保证安全生产顺利进行。</w:t>
      </w:r>
    </w:p>
    <w:p>
      <w:pPr>
        <w:bidi w:val="0"/>
      </w:pPr>
      <w:r>
        <w:rPr>
          <w:rFonts w:hint="eastAsia"/>
        </w:rPr>
        <w:t>5、各施工队工程师、技术员职责</w:t>
      </w:r>
    </w:p>
    <w:p>
      <w:pPr>
        <w:bidi w:val="0"/>
      </w:pPr>
      <w:r>
        <w:rPr>
          <w:rFonts w:hint="eastAsia"/>
          <w:lang w:eastAsia="zh-CN"/>
        </w:rPr>
        <w:t>（</w:t>
      </w:r>
      <w:r>
        <w:rPr>
          <w:rFonts w:hint="eastAsia"/>
          <w:lang w:val="en-US" w:eastAsia="zh-CN"/>
        </w:rPr>
        <w:t>1</w:t>
      </w:r>
      <w:r>
        <w:rPr>
          <w:rFonts w:hint="eastAsia"/>
          <w:lang w:eastAsia="zh-CN"/>
        </w:rPr>
        <w:t>）</w:t>
      </w:r>
      <w:r>
        <w:rPr>
          <w:rFonts w:hint="eastAsia"/>
        </w:rPr>
        <w:t>负责本队的安全技术工作。经常深入现场、班组监督检查安全技术措施及规章制度的贯彻执行情况，指导班组做好各项安全技术管理工作。</w:t>
      </w:r>
    </w:p>
    <w:p>
      <w:pPr>
        <w:bidi w:val="0"/>
      </w:pPr>
      <w:r>
        <w:rPr>
          <w:rFonts w:hint="eastAsia"/>
          <w:lang w:eastAsia="zh-CN"/>
        </w:rPr>
        <w:t>（</w:t>
      </w:r>
      <w:r>
        <w:rPr>
          <w:rFonts w:hint="eastAsia"/>
          <w:lang w:val="en-US" w:eastAsia="zh-CN"/>
        </w:rPr>
        <w:t>2</w:t>
      </w:r>
      <w:r>
        <w:rPr>
          <w:rFonts w:hint="eastAsia"/>
          <w:lang w:eastAsia="zh-CN"/>
        </w:rPr>
        <w:t>）</w:t>
      </w:r>
      <w:r>
        <w:rPr>
          <w:rFonts w:hint="eastAsia"/>
        </w:rPr>
        <w:t>根据各个时期不同的工作任务及出现的安全技术问题，及时提出现场规程和解决处理技术措施。对新工艺、新技术和重要施工项目的技术措施，要对班组进行技术交底和安全措施交底、布置、指导，检查履行情况。</w:t>
      </w:r>
    </w:p>
    <w:p>
      <w:pPr>
        <w:bidi w:val="0"/>
      </w:pPr>
      <w:r>
        <w:rPr>
          <w:rFonts w:hint="eastAsia"/>
          <w:lang w:eastAsia="zh-CN"/>
        </w:rPr>
        <w:t>（</w:t>
      </w:r>
      <w:r>
        <w:rPr>
          <w:rFonts w:hint="eastAsia"/>
          <w:lang w:val="en-US" w:eastAsia="zh-CN"/>
        </w:rPr>
        <w:t>3</w:t>
      </w:r>
      <w:r>
        <w:rPr>
          <w:rFonts w:hint="eastAsia"/>
          <w:lang w:eastAsia="zh-CN"/>
        </w:rPr>
        <w:t>）</w:t>
      </w:r>
      <w:r>
        <w:rPr>
          <w:rFonts w:hint="eastAsia"/>
        </w:rPr>
        <w:t>参加本队组织的安全生产检查，协助经理做好隐患整改措施。负责施工队安全技术培训、规章制度的学习考试工作。</w:t>
      </w:r>
    </w:p>
    <w:p>
      <w:pPr>
        <w:bidi w:val="0"/>
      </w:pPr>
      <w:r>
        <w:rPr>
          <w:rFonts w:hint="eastAsia"/>
          <w:lang w:eastAsia="zh-CN"/>
        </w:rPr>
        <w:t>（</w:t>
      </w:r>
      <w:r>
        <w:rPr>
          <w:rFonts w:hint="eastAsia"/>
          <w:lang w:val="en-US" w:eastAsia="zh-CN"/>
        </w:rPr>
        <w:t>4</w:t>
      </w:r>
      <w:r>
        <w:rPr>
          <w:rFonts w:hint="eastAsia"/>
          <w:lang w:eastAsia="zh-CN"/>
        </w:rPr>
        <w:t>）</w:t>
      </w:r>
      <w:r>
        <w:rPr>
          <w:rFonts w:hint="eastAsia"/>
        </w:rPr>
        <w:t>参加人身轻伤事故和记录事故中严重未遂事故的调查分析，提出技术性防范措施。</w:t>
      </w:r>
    </w:p>
    <w:p>
      <w:pPr>
        <w:bidi w:val="0"/>
      </w:pPr>
      <w:r>
        <w:rPr>
          <w:rFonts w:hint="eastAsia"/>
          <w:lang w:val="en-US" w:eastAsia="zh-CN"/>
        </w:rPr>
        <w:t>6、</w:t>
      </w:r>
      <w:r>
        <w:rPr>
          <w:rFonts w:hint="eastAsia"/>
        </w:rPr>
        <w:t>工程师安全职责</w:t>
      </w:r>
    </w:p>
    <w:p>
      <w:pPr>
        <w:bidi w:val="0"/>
      </w:pPr>
      <w:r>
        <w:rPr>
          <w:rFonts w:hint="eastAsia"/>
          <w:lang w:eastAsia="zh-CN"/>
        </w:rPr>
        <w:t>（</w:t>
      </w:r>
      <w:r>
        <w:rPr>
          <w:rFonts w:hint="eastAsia"/>
          <w:lang w:val="en-US" w:eastAsia="zh-CN"/>
        </w:rPr>
        <w:t>1</w:t>
      </w:r>
      <w:r>
        <w:rPr>
          <w:rFonts w:hint="eastAsia"/>
          <w:lang w:eastAsia="zh-CN"/>
        </w:rPr>
        <w:t>）</w:t>
      </w:r>
      <w:r>
        <w:rPr>
          <w:rFonts w:hint="eastAsia"/>
        </w:rPr>
        <w:t>贯彻执行国家有关安全生产法律、法规和上级有关安全生产 指示。制定年度和分月施工计划时，确定安全技术要求和保障措施。</w:t>
      </w:r>
    </w:p>
    <w:p>
      <w:pPr>
        <w:bidi w:val="0"/>
      </w:pPr>
      <w:r>
        <w:rPr>
          <w:rFonts w:hint="eastAsia"/>
          <w:lang w:eastAsia="zh-CN"/>
        </w:rPr>
        <w:t>（</w:t>
      </w:r>
      <w:r>
        <w:rPr>
          <w:rFonts w:hint="eastAsia"/>
          <w:lang w:val="en-US" w:eastAsia="zh-CN"/>
        </w:rPr>
        <w:t>2</w:t>
      </w:r>
      <w:r>
        <w:rPr>
          <w:rFonts w:hint="eastAsia"/>
          <w:lang w:eastAsia="zh-CN"/>
        </w:rPr>
        <w:t>）</w:t>
      </w:r>
      <w:r>
        <w:rPr>
          <w:rFonts w:hint="eastAsia"/>
        </w:rPr>
        <w:t>主持、参与施工组织设计和技术方案编制，并负责报批；编制特殊复杂工程项目或专业性较强的工程项目的施工组织设计（施工方案）时，应制定安全技术方案和技术措施，并督促现场执行落实到位。</w:t>
      </w:r>
    </w:p>
    <w:p>
      <w:pPr>
        <w:bidi w:val="0"/>
      </w:pPr>
      <w:r>
        <w:rPr>
          <w:rFonts w:hint="eastAsia"/>
          <w:lang w:eastAsia="zh-CN"/>
        </w:rPr>
        <w:t>（</w:t>
      </w:r>
      <w:r>
        <w:rPr>
          <w:rFonts w:hint="eastAsia"/>
          <w:lang w:val="en-US" w:eastAsia="zh-CN"/>
        </w:rPr>
        <w:t>3</w:t>
      </w:r>
      <w:r>
        <w:rPr>
          <w:rFonts w:hint="eastAsia"/>
          <w:lang w:eastAsia="zh-CN"/>
        </w:rPr>
        <w:t>）</w:t>
      </w:r>
      <w:r>
        <w:rPr>
          <w:rFonts w:hint="eastAsia"/>
        </w:rPr>
        <w:t xml:space="preserve">推广使用的新材料、新技术、新工艺、新设备“四新”技术，组织编制作业指导书，并负责技术交底和培训。 </w:t>
      </w:r>
    </w:p>
    <w:p>
      <w:pPr>
        <w:bidi w:val="0"/>
      </w:pPr>
      <w:r>
        <w:rPr>
          <w:rFonts w:hint="eastAsia"/>
          <w:lang w:eastAsia="zh-CN"/>
        </w:rPr>
        <w:t>（</w:t>
      </w:r>
      <w:r>
        <w:rPr>
          <w:rFonts w:hint="eastAsia"/>
          <w:lang w:val="en-US" w:eastAsia="zh-CN"/>
        </w:rPr>
        <w:t>4</w:t>
      </w:r>
      <w:r>
        <w:rPr>
          <w:rFonts w:hint="eastAsia"/>
          <w:lang w:eastAsia="zh-CN"/>
        </w:rPr>
        <w:t>）</w:t>
      </w:r>
      <w:r>
        <w:rPr>
          <w:rFonts w:hint="eastAsia"/>
        </w:rPr>
        <w:t>主持项目风险识别和评价，参与重大安全隐患排查和项目安全生产检查，对施工中的不安全因素，从技术方面提出整改意见和防范措施。</w:t>
      </w:r>
    </w:p>
    <w:p>
      <w:pPr>
        <w:bidi w:val="0"/>
      </w:pPr>
      <w:r>
        <w:rPr>
          <w:rFonts w:hint="eastAsia"/>
          <w:lang w:eastAsia="zh-CN"/>
        </w:rPr>
        <w:t>（</w:t>
      </w:r>
      <w:r>
        <w:rPr>
          <w:rFonts w:hint="eastAsia"/>
          <w:lang w:val="en-US" w:eastAsia="zh-CN"/>
        </w:rPr>
        <w:t>5</w:t>
      </w:r>
      <w:r>
        <w:rPr>
          <w:rFonts w:hint="eastAsia"/>
          <w:lang w:eastAsia="zh-CN"/>
        </w:rPr>
        <w:t>）</w:t>
      </w:r>
      <w:r>
        <w:rPr>
          <w:rFonts w:hint="eastAsia"/>
        </w:rPr>
        <w:t>主持、参与安全防护设施和设备的验收，发现问题及时采取措施，严格控制不符合标准要求的防护设备、设施投入使用。</w:t>
      </w:r>
    </w:p>
    <w:p>
      <w:pPr>
        <w:bidi w:val="0"/>
      </w:pPr>
      <w:r>
        <w:rPr>
          <w:rFonts w:hint="eastAsia"/>
          <w:lang w:eastAsia="zh-CN"/>
        </w:rPr>
        <w:t>（</w:t>
      </w:r>
      <w:r>
        <w:rPr>
          <w:rFonts w:hint="eastAsia"/>
          <w:lang w:val="en-US" w:eastAsia="zh-CN"/>
        </w:rPr>
        <w:t>6</w:t>
      </w:r>
      <w:r>
        <w:rPr>
          <w:rFonts w:hint="eastAsia"/>
          <w:lang w:eastAsia="zh-CN"/>
        </w:rPr>
        <w:t>）</w:t>
      </w:r>
      <w:r>
        <w:rPr>
          <w:rFonts w:hint="eastAsia"/>
        </w:rPr>
        <w:t>负责部门业务工作安排，保证安全生产工作的顺利开展。</w:t>
      </w:r>
    </w:p>
    <w:p>
      <w:pPr>
        <w:bidi w:val="0"/>
      </w:pPr>
      <w:r>
        <w:rPr>
          <w:rFonts w:hint="eastAsia"/>
          <w:lang w:eastAsia="zh-CN"/>
        </w:rPr>
        <w:t>（</w:t>
      </w:r>
      <w:r>
        <w:rPr>
          <w:rFonts w:hint="eastAsia"/>
          <w:lang w:val="en-US" w:eastAsia="zh-CN"/>
        </w:rPr>
        <w:t>7</w:t>
      </w:r>
      <w:r>
        <w:rPr>
          <w:rFonts w:hint="eastAsia"/>
          <w:lang w:eastAsia="zh-CN"/>
        </w:rPr>
        <w:t>）</w:t>
      </w:r>
      <w:r>
        <w:rPr>
          <w:rFonts w:hint="eastAsia"/>
        </w:rPr>
        <w:t>主持、参与项目生产安全和工程质量事故调查，从技术上分析事故原因，制定防范措施。</w:t>
      </w:r>
    </w:p>
    <w:p>
      <w:pPr>
        <w:bidi w:val="0"/>
      </w:pPr>
      <w:r>
        <w:rPr>
          <w:rFonts w:hint="eastAsia"/>
          <w:lang w:val="en-US" w:eastAsia="zh-CN"/>
        </w:rPr>
        <w:t>7、</w:t>
      </w:r>
      <w:r>
        <w:rPr>
          <w:rFonts w:hint="eastAsia"/>
        </w:rPr>
        <w:t xml:space="preserve"> 物资材料员安全职责 </w:t>
      </w:r>
    </w:p>
    <w:p>
      <w:pPr>
        <w:bidi w:val="0"/>
      </w:pPr>
      <w:r>
        <w:rPr>
          <w:rFonts w:hint="eastAsia"/>
          <w:lang w:eastAsia="zh-CN"/>
        </w:rPr>
        <w:t>（</w:t>
      </w:r>
      <w:r>
        <w:rPr>
          <w:rFonts w:hint="eastAsia"/>
          <w:lang w:val="en-US" w:eastAsia="zh-CN"/>
        </w:rPr>
        <w:t>1</w:t>
      </w:r>
      <w:r>
        <w:rPr>
          <w:rFonts w:hint="eastAsia"/>
          <w:lang w:eastAsia="zh-CN"/>
        </w:rPr>
        <w:t>）</w:t>
      </w:r>
      <w:r>
        <w:rPr>
          <w:rFonts w:hint="eastAsia"/>
        </w:rPr>
        <w:t>按照施工生产要求和物资供应计划，供应的各种设备和材料必须符合设计规定的安全技术要求和质量标准，并负责提供必备的技术、质量合格证件。</w:t>
      </w:r>
    </w:p>
    <w:p>
      <w:pPr>
        <w:bidi w:val="0"/>
      </w:pPr>
      <w:r>
        <w:rPr>
          <w:rFonts w:hint="eastAsia"/>
          <w:lang w:eastAsia="zh-CN"/>
        </w:rPr>
        <w:t>（</w:t>
      </w:r>
      <w:r>
        <w:rPr>
          <w:rFonts w:hint="eastAsia"/>
          <w:lang w:val="en-US" w:eastAsia="zh-CN"/>
        </w:rPr>
        <w:t>2</w:t>
      </w:r>
      <w:r>
        <w:rPr>
          <w:rFonts w:hint="eastAsia"/>
          <w:lang w:eastAsia="zh-CN"/>
        </w:rPr>
        <w:t>）</w:t>
      </w:r>
      <w:r>
        <w:rPr>
          <w:rFonts w:hint="eastAsia"/>
        </w:rPr>
        <w:t>负责物资仓库和危险品的安全管理，作好防火、防爆、防盗工作。会同安监部门，按照安全规程、规则选择好爆炸物品仓库和油库位置（需经当地公安局批准），建立健全危爆物品收发、登记、保管制度。　　</w:t>
      </w:r>
    </w:p>
    <w:p>
      <w:pPr>
        <w:bidi w:val="0"/>
      </w:pPr>
      <w:r>
        <w:rPr>
          <w:rFonts w:hint="eastAsia"/>
          <w:lang w:eastAsia="zh-CN"/>
        </w:rPr>
        <w:t>（</w:t>
      </w:r>
      <w:r>
        <w:rPr>
          <w:rFonts w:hint="eastAsia"/>
          <w:lang w:val="en-US" w:eastAsia="zh-CN"/>
        </w:rPr>
        <w:t>3</w:t>
      </w:r>
      <w:r>
        <w:rPr>
          <w:rFonts w:hint="eastAsia"/>
          <w:lang w:eastAsia="zh-CN"/>
        </w:rPr>
        <w:t>）</w:t>
      </w:r>
      <w:r>
        <w:rPr>
          <w:rFonts w:hint="eastAsia"/>
        </w:rPr>
        <w:t>负责组织有关人员对爆破器材进行性能试验，未经试验及试验不合格的爆破器材不得发往现场使用。</w:t>
      </w:r>
    </w:p>
    <w:p>
      <w:pPr>
        <w:bidi w:val="0"/>
      </w:pPr>
      <w:r>
        <w:rPr>
          <w:rFonts w:hint="eastAsia"/>
          <w:lang w:eastAsia="zh-CN"/>
        </w:rPr>
        <w:t>（</w:t>
      </w:r>
      <w:r>
        <w:rPr>
          <w:rFonts w:hint="eastAsia"/>
          <w:lang w:val="en-US" w:eastAsia="zh-CN"/>
        </w:rPr>
        <w:t>4</w:t>
      </w:r>
      <w:r>
        <w:rPr>
          <w:rFonts w:hint="eastAsia"/>
          <w:lang w:eastAsia="zh-CN"/>
        </w:rPr>
        <w:t>）</w:t>
      </w:r>
      <w:r>
        <w:rPr>
          <w:rFonts w:hint="eastAsia"/>
        </w:rPr>
        <w:t>负责提供符合安全生产、职业健康安全、环境保护标准的劳动防护用品，按照公司规定的发放标准和管理办法进行发放管理。负责提供有毒材料及危险物品的性能说明书，会同有关部门确定使用范围，无说明书不得下发使用。</w:t>
      </w:r>
    </w:p>
    <w:p>
      <w:pPr>
        <w:bidi w:val="0"/>
      </w:pPr>
      <w:r>
        <w:rPr>
          <w:rFonts w:hint="eastAsia"/>
          <w:lang w:eastAsia="zh-CN"/>
        </w:rPr>
        <w:t>（</w:t>
      </w:r>
      <w:r>
        <w:rPr>
          <w:rFonts w:hint="eastAsia"/>
          <w:lang w:val="en-US" w:eastAsia="zh-CN"/>
        </w:rPr>
        <w:t>5</w:t>
      </w:r>
      <w:r>
        <w:rPr>
          <w:rFonts w:hint="eastAsia"/>
          <w:lang w:eastAsia="zh-CN"/>
        </w:rPr>
        <w:t>）</w:t>
      </w:r>
      <w:r>
        <w:rPr>
          <w:rFonts w:hint="eastAsia"/>
        </w:rPr>
        <w:t>在安全标准工地建设活动中要建立健全《物资合格证及检收记录》等相关资料和台帐。</w:t>
      </w:r>
    </w:p>
    <w:p>
      <w:pPr>
        <w:bidi w:val="0"/>
      </w:pPr>
      <w:r>
        <w:rPr>
          <w:rFonts w:hint="eastAsia"/>
          <w:lang w:eastAsia="zh-CN"/>
        </w:rPr>
        <w:t>（</w:t>
      </w:r>
      <w:r>
        <w:rPr>
          <w:rFonts w:hint="eastAsia"/>
          <w:lang w:val="en-US" w:eastAsia="zh-CN"/>
        </w:rPr>
        <w:t>6</w:t>
      </w:r>
      <w:r>
        <w:rPr>
          <w:rFonts w:hint="eastAsia"/>
          <w:lang w:eastAsia="zh-CN"/>
        </w:rPr>
        <w:t>）</w:t>
      </w:r>
      <w:r>
        <w:rPr>
          <w:rFonts w:hint="eastAsia"/>
        </w:rPr>
        <w:t>参加项目经理部安全生产例会。</w:t>
      </w:r>
    </w:p>
    <w:p>
      <w:pPr>
        <w:bidi w:val="0"/>
      </w:pPr>
      <w:r>
        <w:rPr>
          <w:rFonts w:hint="eastAsia"/>
          <w:lang w:val="en-US" w:eastAsia="zh-CN"/>
        </w:rPr>
        <w:t>8、</w:t>
      </w:r>
      <w:r>
        <w:rPr>
          <w:rFonts w:hint="eastAsia"/>
        </w:rPr>
        <w:t>办公室主任安全职责</w:t>
      </w:r>
    </w:p>
    <w:p>
      <w:pPr>
        <w:bidi w:val="0"/>
      </w:pPr>
      <w:r>
        <w:rPr>
          <w:rFonts w:hint="eastAsia"/>
          <w:lang w:eastAsia="zh-CN"/>
        </w:rPr>
        <w:t>（</w:t>
      </w:r>
      <w:r>
        <w:rPr>
          <w:rFonts w:hint="eastAsia"/>
          <w:lang w:val="en-US" w:eastAsia="zh-CN"/>
        </w:rPr>
        <w:t>1</w:t>
      </w:r>
      <w:r>
        <w:rPr>
          <w:rFonts w:hint="eastAsia"/>
          <w:lang w:eastAsia="zh-CN"/>
        </w:rPr>
        <w:t>）</w:t>
      </w:r>
      <w:r>
        <w:rPr>
          <w:rFonts w:hint="eastAsia"/>
        </w:rPr>
        <w:t>负责管理项目部交通、驻地、消防安全，并做好宣传教育和对基层单位的业务指导。</w:t>
      </w:r>
    </w:p>
    <w:p>
      <w:pPr>
        <w:bidi w:val="0"/>
      </w:pPr>
      <w:r>
        <w:rPr>
          <w:rFonts w:hint="eastAsia"/>
          <w:lang w:eastAsia="zh-CN"/>
        </w:rPr>
        <w:t>（</w:t>
      </w:r>
      <w:r>
        <w:rPr>
          <w:rFonts w:hint="eastAsia"/>
          <w:lang w:val="en-US" w:eastAsia="zh-CN"/>
        </w:rPr>
        <w:t>2</w:t>
      </w:r>
      <w:r>
        <w:rPr>
          <w:rFonts w:hint="eastAsia"/>
          <w:lang w:eastAsia="zh-CN"/>
        </w:rPr>
        <w:t>）</w:t>
      </w:r>
      <w:r>
        <w:rPr>
          <w:rFonts w:hint="eastAsia"/>
        </w:rPr>
        <w:t>负责管理施工现场办公区、生活区的后勤工作。指导施工现场员工(含协作队伍)宿舍、食堂、淋浴、厕所等设施的配置和管理以及传染病的预防工作。</w:t>
      </w:r>
    </w:p>
    <w:p>
      <w:pPr>
        <w:bidi w:val="0"/>
      </w:pPr>
      <w:r>
        <w:rPr>
          <w:rFonts w:hint="eastAsia"/>
          <w:lang w:eastAsia="zh-CN"/>
        </w:rPr>
        <w:t>（</w:t>
      </w:r>
      <w:r>
        <w:rPr>
          <w:rFonts w:hint="eastAsia"/>
          <w:lang w:val="en-US" w:eastAsia="zh-CN"/>
        </w:rPr>
        <w:t>3</w:t>
      </w:r>
      <w:r>
        <w:rPr>
          <w:rFonts w:hint="eastAsia"/>
          <w:lang w:eastAsia="zh-CN"/>
        </w:rPr>
        <w:t>）</w:t>
      </w:r>
      <w:r>
        <w:rPr>
          <w:rFonts w:hint="eastAsia"/>
        </w:rPr>
        <w:t>负责办公区、生活区安全用电、用火、取暖等安全管理工作，发现隐患，制定纠正、预防措施，对实施情况进行检查。</w:t>
      </w:r>
    </w:p>
    <w:p>
      <w:pPr>
        <w:bidi w:val="0"/>
      </w:pPr>
      <w:r>
        <w:rPr>
          <w:rFonts w:hint="eastAsia"/>
          <w:lang w:eastAsia="zh-CN"/>
        </w:rPr>
        <w:t>（</w:t>
      </w:r>
      <w:r>
        <w:rPr>
          <w:rFonts w:hint="eastAsia"/>
          <w:lang w:val="en-US" w:eastAsia="zh-CN"/>
        </w:rPr>
        <w:t>4</w:t>
      </w:r>
      <w:r>
        <w:rPr>
          <w:rFonts w:hint="eastAsia"/>
          <w:lang w:eastAsia="zh-CN"/>
        </w:rPr>
        <w:t>）</w:t>
      </w:r>
      <w:r>
        <w:rPr>
          <w:rFonts w:hint="eastAsia"/>
        </w:rPr>
        <w:t>当发生生产安全事故后，负责组织提供资源保障，协助主管部门做好善后工作。</w:t>
      </w:r>
    </w:p>
    <w:p>
      <w:pPr>
        <w:bidi w:val="0"/>
      </w:pPr>
      <w:r>
        <w:rPr>
          <w:rFonts w:hint="eastAsia"/>
          <w:lang w:eastAsia="zh-CN"/>
        </w:rPr>
        <w:t>（</w:t>
      </w:r>
      <w:r>
        <w:rPr>
          <w:rFonts w:hint="eastAsia"/>
          <w:lang w:val="en-US" w:eastAsia="zh-CN"/>
        </w:rPr>
        <w:t>5</w:t>
      </w:r>
      <w:r>
        <w:rPr>
          <w:rFonts w:hint="eastAsia"/>
          <w:lang w:eastAsia="zh-CN"/>
        </w:rPr>
        <w:t>）</w:t>
      </w:r>
      <w:r>
        <w:rPr>
          <w:rFonts w:hint="eastAsia"/>
        </w:rPr>
        <w:t>协助安全管理部门组织各种安全生产活动和安全教育培训工作。</w:t>
      </w:r>
    </w:p>
    <w:p>
      <w:pPr>
        <w:bidi w:val="0"/>
      </w:pPr>
      <w:r>
        <w:rPr>
          <w:rFonts w:hint="eastAsia"/>
          <w:lang w:eastAsia="zh-CN"/>
        </w:rPr>
        <w:t>（</w:t>
      </w:r>
      <w:r>
        <w:rPr>
          <w:rFonts w:hint="eastAsia"/>
          <w:lang w:val="en-US" w:eastAsia="zh-CN"/>
        </w:rPr>
        <w:t>6</w:t>
      </w:r>
      <w:r>
        <w:rPr>
          <w:rFonts w:hint="eastAsia"/>
          <w:lang w:eastAsia="zh-CN"/>
        </w:rPr>
        <w:t>）</w:t>
      </w:r>
      <w:r>
        <w:rPr>
          <w:rFonts w:hint="eastAsia"/>
        </w:rPr>
        <w:t>负责小车驾驶员的安全教育管理工作。</w:t>
      </w:r>
    </w:p>
    <w:p>
      <w:pPr>
        <w:bidi w:val="0"/>
      </w:pPr>
      <w:r>
        <w:rPr>
          <w:rFonts w:hint="eastAsia"/>
          <w:lang w:val="en-US" w:eastAsia="zh-CN"/>
        </w:rPr>
        <w:t>9、</w:t>
      </w:r>
      <w:r>
        <w:rPr>
          <w:rFonts w:hint="eastAsia"/>
        </w:rPr>
        <w:t>专职安全管理人员安全职责</w:t>
      </w:r>
    </w:p>
    <w:p>
      <w:pPr>
        <w:bidi w:val="0"/>
      </w:pPr>
      <w:r>
        <w:rPr>
          <w:rFonts w:hint="eastAsia"/>
          <w:lang w:eastAsia="zh-CN"/>
        </w:rPr>
        <w:t>（</w:t>
      </w:r>
      <w:r>
        <w:rPr>
          <w:rFonts w:hint="eastAsia"/>
          <w:lang w:val="en-US" w:eastAsia="zh-CN"/>
        </w:rPr>
        <w:t>1</w:t>
      </w:r>
      <w:r>
        <w:rPr>
          <w:rFonts w:hint="eastAsia"/>
          <w:lang w:eastAsia="zh-CN"/>
        </w:rPr>
        <w:t>）</w:t>
      </w:r>
      <w:r>
        <w:rPr>
          <w:rFonts w:hint="eastAsia"/>
        </w:rPr>
        <w:t>认真贯彻执行国家、行业有关安全生产法律法规和上级指示；</w:t>
      </w:r>
    </w:p>
    <w:p>
      <w:pPr>
        <w:bidi w:val="0"/>
      </w:pPr>
      <w:r>
        <w:rPr>
          <w:rFonts w:hint="eastAsia"/>
          <w:lang w:eastAsia="zh-CN"/>
        </w:rPr>
        <w:t>（</w:t>
      </w:r>
      <w:r>
        <w:rPr>
          <w:rFonts w:hint="eastAsia"/>
          <w:lang w:val="en-US" w:eastAsia="zh-CN"/>
        </w:rPr>
        <w:t>2</w:t>
      </w:r>
      <w:r>
        <w:rPr>
          <w:rFonts w:hint="eastAsia"/>
          <w:lang w:eastAsia="zh-CN"/>
        </w:rPr>
        <w:t>）</w:t>
      </w:r>
      <w:r>
        <w:rPr>
          <w:rFonts w:hint="eastAsia"/>
        </w:rPr>
        <w:t>参与制定项目的安全生产规章制度，并督促全体员工严格执行。</w:t>
      </w:r>
    </w:p>
    <w:p>
      <w:pPr>
        <w:bidi w:val="0"/>
      </w:pPr>
      <w:r>
        <w:rPr>
          <w:rFonts w:hint="eastAsia"/>
          <w:lang w:eastAsia="zh-CN"/>
        </w:rPr>
        <w:t>（</w:t>
      </w:r>
      <w:r>
        <w:rPr>
          <w:rFonts w:hint="eastAsia"/>
          <w:lang w:val="en-US" w:eastAsia="zh-CN"/>
        </w:rPr>
        <w:t>3</w:t>
      </w:r>
      <w:r>
        <w:rPr>
          <w:rFonts w:hint="eastAsia"/>
          <w:lang w:eastAsia="zh-CN"/>
        </w:rPr>
        <w:t>）</w:t>
      </w:r>
      <w:r>
        <w:rPr>
          <w:rFonts w:hint="eastAsia"/>
        </w:rPr>
        <w:t>宣传国家、行业和上级关于安全生产的法律法规和要求，协助组织开展各种安全活动和安全生产教育培训，积极推广安全生产的先进经验，主动提出有利于安全生产的意见和建议。</w:t>
      </w:r>
    </w:p>
    <w:p>
      <w:pPr>
        <w:bidi w:val="0"/>
      </w:pPr>
      <w:r>
        <w:rPr>
          <w:rFonts w:hint="eastAsia"/>
          <w:lang w:eastAsia="zh-CN"/>
        </w:rPr>
        <w:t>（</w:t>
      </w:r>
      <w:r>
        <w:rPr>
          <w:rFonts w:hint="eastAsia"/>
          <w:lang w:val="en-US" w:eastAsia="zh-CN"/>
        </w:rPr>
        <w:t>4</w:t>
      </w:r>
      <w:r>
        <w:rPr>
          <w:rFonts w:hint="eastAsia"/>
          <w:lang w:eastAsia="zh-CN"/>
        </w:rPr>
        <w:t>）</w:t>
      </w:r>
      <w:r>
        <w:rPr>
          <w:rFonts w:hint="eastAsia"/>
        </w:rPr>
        <w:t>参加项目安全生产检查，并督促安全技术措施和危险性较大的分项分部工程安全专项施工方案落实。</w:t>
      </w:r>
    </w:p>
    <w:p>
      <w:pPr>
        <w:bidi w:val="0"/>
      </w:pPr>
      <w:r>
        <w:rPr>
          <w:rFonts w:hint="eastAsia"/>
          <w:lang w:eastAsia="zh-CN"/>
        </w:rPr>
        <w:t>（</w:t>
      </w:r>
      <w:r>
        <w:rPr>
          <w:rFonts w:hint="eastAsia"/>
          <w:lang w:val="en-US" w:eastAsia="zh-CN"/>
        </w:rPr>
        <w:t>5</w:t>
      </w:r>
      <w:r>
        <w:rPr>
          <w:rFonts w:hint="eastAsia"/>
          <w:lang w:eastAsia="zh-CN"/>
        </w:rPr>
        <w:t>）</w:t>
      </w:r>
      <w:r>
        <w:rPr>
          <w:rFonts w:hint="eastAsia"/>
        </w:rPr>
        <w:t>监督作业人员正确使用和佩戴劳动防护用品，积极协助改善员工劳动条件，做好防尘、防毒、防职业病工作。</w:t>
      </w:r>
    </w:p>
    <w:p>
      <w:pPr>
        <w:bidi w:val="0"/>
      </w:pPr>
      <w:r>
        <w:rPr>
          <w:rFonts w:hint="eastAsia"/>
          <w:lang w:eastAsia="zh-CN"/>
        </w:rPr>
        <w:t>（</w:t>
      </w:r>
      <w:r>
        <w:rPr>
          <w:rFonts w:hint="eastAsia"/>
          <w:lang w:val="en-US" w:eastAsia="zh-CN"/>
        </w:rPr>
        <w:t>6</w:t>
      </w:r>
      <w:r>
        <w:rPr>
          <w:rFonts w:hint="eastAsia"/>
          <w:lang w:eastAsia="zh-CN"/>
        </w:rPr>
        <w:t>）</w:t>
      </w:r>
      <w:r>
        <w:rPr>
          <w:rFonts w:hint="eastAsia"/>
        </w:rPr>
        <w:t>深入施工现场，对发现的安全生产违章违规行为或安全隐患，应当场予以纠正或作出处罚决定；</w:t>
      </w:r>
    </w:p>
    <w:p>
      <w:pPr>
        <w:bidi w:val="0"/>
      </w:pPr>
      <w:r>
        <w:rPr>
          <w:rFonts w:hint="eastAsia"/>
          <w:lang w:eastAsia="zh-CN"/>
        </w:rPr>
        <w:t>（</w:t>
      </w:r>
      <w:r>
        <w:rPr>
          <w:rFonts w:hint="eastAsia"/>
          <w:lang w:val="en-US" w:eastAsia="zh-CN"/>
        </w:rPr>
        <w:t>7</w:t>
      </w:r>
      <w:r>
        <w:rPr>
          <w:rFonts w:hint="eastAsia"/>
          <w:lang w:eastAsia="zh-CN"/>
        </w:rPr>
        <w:t>）</w:t>
      </w:r>
      <w:r>
        <w:rPr>
          <w:rFonts w:hint="eastAsia"/>
        </w:rPr>
        <w:t>对施工现场存在的重大安全隐患应立即报告或直接向领导、上级主管部门反映。</w:t>
      </w:r>
    </w:p>
    <w:p>
      <w:pPr>
        <w:bidi w:val="0"/>
      </w:pPr>
      <w:r>
        <w:rPr>
          <w:rFonts w:hint="eastAsia"/>
          <w:lang w:eastAsia="zh-CN"/>
        </w:rPr>
        <w:t>（</w:t>
      </w:r>
      <w:r>
        <w:rPr>
          <w:rFonts w:hint="eastAsia"/>
          <w:lang w:val="en-US" w:eastAsia="zh-CN"/>
        </w:rPr>
        <w:t>8</w:t>
      </w:r>
      <w:r>
        <w:rPr>
          <w:rFonts w:hint="eastAsia"/>
          <w:lang w:eastAsia="zh-CN"/>
        </w:rPr>
        <w:t>）</w:t>
      </w:r>
      <w:r>
        <w:rPr>
          <w:rFonts w:hint="eastAsia"/>
        </w:rPr>
        <w:t>参加项目安全生产事故调查，并就事故发生的原因、防范措施以及对事故的责任者处理提出建议。</w:t>
      </w:r>
    </w:p>
    <w:p>
      <w:pPr>
        <w:bidi w:val="0"/>
      </w:pPr>
      <w:r>
        <w:rPr>
          <w:rFonts w:hint="eastAsia"/>
          <w:lang w:val="en-US" w:eastAsia="zh-CN"/>
        </w:rPr>
        <w:t>10、</w:t>
      </w:r>
      <w:r>
        <w:rPr>
          <w:rFonts w:hint="eastAsia"/>
        </w:rPr>
        <w:t>危险品管库员安全职责</w:t>
      </w:r>
    </w:p>
    <w:p>
      <w:pPr>
        <w:bidi w:val="0"/>
      </w:pPr>
      <w:r>
        <w:rPr>
          <w:rFonts w:hint="eastAsia"/>
          <w:lang w:eastAsia="zh-CN"/>
        </w:rPr>
        <w:t>（</w:t>
      </w:r>
      <w:r>
        <w:rPr>
          <w:rFonts w:hint="eastAsia"/>
          <w:lang w:val="en-US" w:eastAsia="zh-CN"/>
        </w:rPr>
        <w:t>1</w:t>
      </w:r>
      <w:r>
        <w:rPr>
          <w:rFonts w:hint="eastAsia"/>
          <w:lang w:eastAsia="zh-CN"/>
        </w:rPr>
        <w:t>）</w:t>
      </w:r>
      <w:r>
        <w:rPr>
          <w:rFonts w:hint="eastAsia"/>
        </w:rPr>
        <w:t>在仓库周围设置醒目的防范标识，严格防火管理，严禁任何火源进入库内。</w:t>
      </w:r>
    </w:p>
    <w:p>
      <w:pPr>
        <w:bidi w:val="0"/>
      </w:pPr>
      <w:r>
        <w:rPr>
          <w:rFonts w:hint="eastAsia"/>
        </w:rPr>
        <w:t>定期不定期检查库房的安全使用条件，对不符合要求或存在“防火、防洪、防盗”的隐患应立即报告项目经理部分管领导和主管部门。</w:t>
      </w:r>
    </w:p>
    <w:p>
      <w:pPr>
        <w:bidi w:val="0"/>
      </w:pPr>
      <w:r>
        <w:rPr>
          <w:rFonts w:hint="eastAsia"/>
          <w:lang w:eastAsia="zh-CN"/>
        </w:rPr>
        <w:t>（</w:t>
      </w:r>
      <w:r>
        <w:rPr>
          <w:rFonts w:hint="eastAsia"/>
          <w:lang w:val="en-US" w:eastAsia="zh-CN"/>
        </w:rPr>
        <w:t>2</w:t>
      </w:r>
      <w:r>
        <w:rPr>
          <w:rFonts w:hint="eastAsia"/>
          <w:lang w:eastAsia="zh-CN"/>
        </w:rPr>
        <w:t>）</w:t>
      </w:r>
      <w:r>
        <w:rPr>
          <w:rFonts w:hint="eastAsia"/>
        </w:rPr>
        <w:t>严格按照操作程序对危险品和自燃物品（石油产品、火工产品、氧化剂、压缩气体及液化气体）的库房进行保管。</w:t>
      </w:r>
    </w:p>
    <w:p>
      <w:pPr>
        <w:bidi w:val="0"/>
      </w:pPr>
      <w:r>
        <w:rPr>
          <w:rFonts w:hint="eastAsia"/>
          <w:lang w:eastAsia="zh-CN"/>
        </w:rPr>
        <w:t>（</w:t>
      </w:r>
      <w:r>
        <w:rPr>
          <w:rFonts w:hint="eastAsia"/>
          <w:lang w:val="en-US" w:eastAsia="zh-CN"/>
        </w:rPr>
        <w:t>3</w:t>
      </w:r>
      <w:r>
        <w:rPr>
          <w:rFonts w:hint="eastAsia"/>
          <w:lang w:eastAsia="zh-CN"/>
        </w:rPr>
        <w:t>）</w:t>
      </w:r>
      <w:r>
        <w:rPr>
          <w:rFonts w:hint="eastAsia"/>
        </w:rPr>
        <w:t>严禁未经试验和试验不合格的爆破材料、无产品说明书和产品合格证的有毒材料入库。</w:t>
      </w:r>
    </w:p>
    <w:p>
      <w:pPr>
        <w:bidi w:val="0"/>
      </w:pPr>
      <w:r>
        <w:rPr>
          <w:rFonts w:hint="eastAsia"/>
          <w:lang w:eastAsia="zh-CN"/>
        </w:rPr>
        <w:t>（</w:t>
      </w:r>
      <w:r>
        <w:rPr>
          <w:rFonts w:hint="eastAsia"/>
          <w:lang w:val="en-US" w:eastAsia="zh-CN"/>
        </w:rPr>
        <w:t>4</w:t>
      </w:r>
      <w:r>
        <w:rPr>
          <w:rFonts w:hint="eastAsia"/>
          <w:lang w:eastAsia="zh-CN"/>
        </w:rPr>
        <w:t>）</w:t>
      </w:r>
      <w:r>
        <w:rPr>
          <w:rFonts w:hint="eastAsia"/>
        </w:rPr>
        <w:t>严格危险品的发放手续，对不符合领取危险品手续的单位和个人，拒绝发放。</w:t>
      </w:r>
    </w:p>
    <w:p>
      <w:pPr>
        <w:bidi w:val="0"/>
      </w:pPr>
      <w:r>
        <w:rPr>
          <w:rFonts w:hint="eastAsia"/>
          <w:lang w:val="en-US" w:eastAsia="zh-CN"/>
        </w:rPr>
        <w:t>11、</w:t>
      </w:r>
      <w:r>
        <w:rPr>
          <w:rFonts w:hint="eastAsia"/>
        </w:rPr>
        <w:t>施工工员安全职责</w:t>
      </w:r>
    </w:p>
    <w:p>
      <w:pPr>
        <w:bidi w:val="0"/>
      </w:pPr>
      <w:r>
        <w:rPr>
          <w:rFonts w:hint="eastAsia"/>
          <w:lang w:val="en-US" w:eastAsia="zh-CN"/>
        </w:rPr>
        <w:t>（1）</w:t>
      </w:r>
      <w:r>
        <w:rPr>
          <w:rFonts w:hint="eastAsia"/>
        </w:rPr>
        <w:t>认真执行上级有关安全生产的规定和各项安全措施。领会安全技术交底内容，正确指导施工现场按照技术文件、操作规程、安全生产措施和各项安全规章制度施工作业。</w:t>
      </w:r>
    </w:p>
    <w:p>
      <w:pPr>
        <w:bidi w:val="0"/>
      </w:pPr>
      <w:r>
        <w:rPr>
          <w:rFonts w:hint="eastAsia"/>
          <w:lang w:eastAsia="zh-CN"/>
        </w:rPr>
        <w:t>（</w:t>
      </w:r>
      <w:r>
        <w:rPr>
          <w:rFonts w:hint="eastAsia"/>
          <w:lang w:val="en-US" w:eastAsia="zh-CN"/>
        </w:rPr>
        <w:t>2</w:t>
      </w:r>
      <w:r>
        <w:rPr>
          <w:rFonts w:hint="eastAsia"/>
          <w:lang w:eastAsia="zh-CN"/>
        </w:rPr>
        <w:t>）</w:t>
      </w:r>
      <w:r>
        <w:rPr>
          <w:rFonts w:hint="eastAsia"/>
        </w:rPr>
        <w:t>合理安排作业工序和劳动力，保证各项安全措施落实到位，严禁违章指挥和违规作业。</w:t>
      </w:r>
    </w:p>
    <w:p>
      <w:pPr>
        <w:bidi w:val="0"/>
      </w:pPr>
      <w:r>
        <w:rPr>
          <w:rFonts w:hint="eastAsia"/>
          <w:lang w:eastAsia="zh-CN"/>
        </w:rPr>
        <w:t>（</w:t>
      </w:r>
      <w:r>
        <w:rPr>
          <w:rFonts w:hint="eastAsia"/>
          <w:lang w:val="en-US" w:eastAsia="zh-CN"/>
        </w:rPr>
        <w:t>3</w:t>
      </w:r>
      <w:r>
        <w:rPr>
          <w:rFonts w:hint="eastAsia"/>
          <w:lang w:eastAsia="zh-CN"/>
        </w:rPr>
        <w:t>）</w:t>
      </w:r>
      <w:r>
        <w:rPr>
          <w:rFonts w:hint="eastAsia"/>
        </w:rPr>
        <w:t>参加对生产机具、设备、脚手架、道路、电力线路、安全防护设施等的检查验收，确保安全可靠。保证施工人员在安全状态下进行操作。</w:t>
      </w:r>
    </w:p>
    <w:p>
      <w:pPr>
        <w:bidi w:val="0"/>
      </w:pPr>
      <w:r>
        <w:rPr>
          <w:rFonts w:hint="eastAsia"/>
          <w:lang w:eastAsia="zh-CN"/>
        </w:rPr>
        <w:t>（</w:t>
      </w:r>
      <w:r>
        <w:rPr>
          <w:rFonts w:hint="eastAsia"/>
          <w:lang w:val="en-US" w:eastAsia="zh-CN"/>
        </w:rPr>
        <w:t>4</w:t>
      </w:r>
      <w:r>
        <w:rPr>
          <w:rFonts w:hint="eastAsia"/>
          <w:lang w:eastAsia="zh-CN"/>
        </w:rPr>
        <w:t>）</w:t>
      </w:r>
      <w:r>
        <w:rPr>
          <w:rFonts w:hint="eastAsia"/>
        </w:rPr>
        <w:t>布置工班工作时，要强调和明确安全注意事项。工作中要负责检查工班和作业人员执行安全措施情况，对违章违纪行为及时制止直至责令停工和处罚。</w:t>
      </w:r>
    </w:p>
    <w:p>
      <w:pPr>
        <w:bidi w:val="0"/>
      </w:pPr>
      <w:r>
        <w:rPr>
          <w:rFonts w:hint="eastAsia"/>
          <w:lang w:eastAsia="zh-CN"/>
        </w:rPr>
        <w:t>（</w:t>
      </w:r>
      <w:r>
        <w:rPr>
          <w:rFonts w:hint="eastAsia"/>
          <w:lang w:val="en-US" w:eastAsia="zh-CN"/>
        </w:rPr>
        <w:t>5</w:t>
      </w:r>
      <w:r>
        <w:rPr>
          <w:rFonts w:hint="eastAsia"/>
          <w:lang w:eastAsia="zh-CN"/>
        </w:rPr>
        <w:t>）</w:t>
      </w:r>
      <w:r>
        <w:rPr>
          <w:rFonts w:hint="eastAsia"/>
        </w:rPr>
        <w:t>负责抓好工地现场文明施工，保证工完料清，材料堆码整齐。</w:t>
      </w:r>
    </w:p>
    <w:p>
      <w:pPr>
        <w:bidi w:val="0"/>
      </w:pPr>
      <w:r>
        <w:rPr>
          <w:rFonts w:hint="eastAsia"/>
          <w:lang w:eastAsia="zh-CN"/>
        </w:rPr>
        <w:t>（</w:t>
      </w:r>
      <w:r>
        <w:rPr>
          <w:rFonts w:hint="eastAsia"/>
          <w:lang w:val="en-US" w:eastAsia="zh-CN"/>
        </w:rPr>
        <w:t>6</w:t>
      </w:r>
      <w:r>
        <w:rPr>
          <w:rFonts w:hint="eastAsia"/>
          <w:lang w:eastAsia="zh-CN"/>
        </w:rPr>
        <w:t>）</w:t>
      </w:r>
      <w:r>
        <w:rPr>
          <w:rFonts w:hint="eastAsia"/>
        </w:rPr>
        <w:t>参加工班安全活动日，参与作业人员岗位操作教育和实际指导，教育作业人员正确使用机具、安全设备和防护用品。</w:t>
      </w:r>
    </w:p>
    <w:p>
      <w:pPr>
        <w:bidi w:val="0"/>
      </w:pPr>
      <w:r>
        <w:rPr>
          <w:rFonts w:hint="eastAsia"/>
          <w:lang w:eastAsia="zh-CN"/>
        </w:rPr>
        <w:t>（</w:t>
      </w:r>
      <w:r>
        <w:rPr>
          <w:rFonts w:hint="eastAsia"/>
          <w:lang w:val="en-US" w:eastAsia="zh-CN"/>
        </w:rPr>
        <w:t>7</w:t>
      </w:r>
      <w:r>
        <w:rPr>
          <w:rFonts w:hint="eastAsia"/>
          <w:lang w:eastAsia="zh-CN"/>
        </w:rPr>
        <w:t>）</w:t>
      </w:r>
      <w:r>
        <w:rPr>
          <w:rFonts w:hint="eastAsia"/>
        </w:rPr>
        <w:t>发生安全生产事故应要立即组织抢救和报告，并保护好现场，不得擅自撤除现场保护设施和强行复工。</w:t>
      </w:r>
    </w:p>
    <w:p>
      <w:pPr>
        <w:bidi w:val="0"/>
      </w:pPr>
      <w:r>
        <w:rPr>
          <w:rFonts w:hint="eastAsia"/>
          <w:lang w:val="en-US" w:eastAsia="zh-CN"/>
        </w:rPr>
        <w:t>12、</w:t>
      </w:r>
      <w:r>
        <w:rPr>
          <w:rFonts w:hint="eastAsia"/>
        </w:rPr>
        <w:t>工班长安全职责</w:t>
      </w:r>
    </w:p>
    <w:p>
      <w:pPr>
        <w:bidi w:val="0"/>
      </w:pPr>
      <w:r>
        <w:rPr>
          <w:rFonts w:hint="eastAsia"/>
          <w:lang w:eastAsia="zh-CN"/>
        </w:rPr>
        <w:t>（</w:t>
      </w:r>
      <w:r>
        <w:rPr>
          <w:rFonts w:hint="eastAsia"/>
          <w:lang w:val="en-US" w:eastAsia="zh-CN"/>
        </w:rPr>
        <w:t>1</w:t>
      </w:r>
      <w:r>
        <w:rPr>
          <w:rFonts w:hint="eastAsia"/>
          <w:lang w:eastAsia="zh-CN"/>
        </w:rPr>
        <w:t>）</w:t>
      </w:r>
      <w:r>
        <w:rPr>
          <w:rFonts w:hint="eastAsia"/>
        </w:rPr>
        <w:t>认真贯彻执行上级下达的安全措施、要求，组织工班讨论落实。</w:t>
      </w:r>
    </w:p>
    <w:p>
      <w:pPr>
        <w:bidi w:val="0"/>
      </w:pPr>
      <w:r>
        <w:rPr>
          <w:rFonts w:hint="eastAsia"/>
          <w:lang w:eastAsia="zh-CN"/>
        </w:rPr>
        <w:t>（</w:t>
      </w:r>
      <w:r>
        <w:rPr>
          <w:rFonts w:hint="eastAsia"/>
          <w:lang w:val="en-US" w:eastAsia="zh-CN"/>
        </w:rPr>
        <w:t>2</w:t>
      </w:r>
      <w:r>
        <w:rPr>
          <w:rFonts w:hint="eastAsia"/>
          <w:lang w:eastAsia="zh-CN"/>
        </w:rPr>
        <w:t>）</w:t>
      </w:r>
      <w:r>
        <w:rPr>
          <w:rFonts w:hint="eastAsia"/>
        </w:rPr>
        <w:t>以身作则并教育职工严格遵守劳动纪律、严格执行安全技术操作规程、规则、规定、制度，听从领工员、技术人员和安全管理人员在安全生产上的指导，保证安全施工。</w:t>
      </w:r>
    </w:p>
    <w:p>
      <w:pPr>
        <w:bidi w:val="0"/>
      </w:pPr>
      <w:r>
        <w:rPr>
          <w:rFonts w:hint="eastAsia"/>
          <w:lang w:eastAsia="zh-CN"/>
        </w:rPr>
        <w:t>（</w:t>
      </w:r>
      <w:r>
        <w:rPr>
          <w:rFonts w:hint="eastAsia"/>
          <w:lang w:val="en-US" w:eastAsia="zh-CN"/>
        </w:rPr>
        <w:t>3</w:t>
      </w:r>
      <w:r>
        <w:rPr>
          <w:rFonts w:hint="eastAsia"/>
          <w:lang w:eastAsia="zh-CN"/>
        </w:rPr>
        <w:t>）</w:t>
      </w:r>
      <w:r>
        <w:rPr>
          <w:rFonts w:hint="eastAsia"/>
        </w:rPr>
        <w:t>随时观察作业人员作业过程、工作环境、安全设施、生产机具、设备等安全情况和防护用品正确使用情况，保证作业人员在安全状态下操作。发现不安全问题，要立即解决；遇紧急情况，应立即停止作业，组织作业人员撤离险区，并向上级报告处理。</w:t>
      </w:r>
    </w:p>
    <w:p>
      <w:pPr>
        <w:bidi w:val="0"/>
      </w:pPr>
      <w:r>
        <w:rPr>
          <w:rFonts w:hint="eastAsia"/>
          <w:lang w:eastAsia="zh-CN"/>
        </w:rPr>
        <w:t>（</w:t>
      </w:r>
      <w:r>
        <w:rPr>
          <w:rFonts w:hint="eastAsia"/>
          <w:lang w:val="en-US" w:eastAsia="zh-CN"/>
        </w:rPr>
        <w:t>4</w:t>
      </w:r>
      <w:r>
        <w:rPr>
          <w:rFonts w:hint="eastAsia"/>
          <w:lang w:eastAsia="zh-CN"/>
        </w:rPr>
        <w:t>）</w:t>
      </w:r>
      <w:r>
        <w:rPr>
          <w:rFonts w:hint="eastAsia"/>
        </w:rPr>
        <w:t>坚持班前安全讲话、工中检查和交接班制度。作业前应会同领工员、安全员对施工（工作）现场、各种机具、设备、道路和安全防护设施进行检查，确保无问题，并将注意事项向作业人员交待清楚后，方准施工。</w:t>
      </w:r>
    </w:p>
    <w:p>
      <w:pPr>
        <w:bidi w:val="0"/>
      </w:pPr>
      <w:r>
        <w:rPr>
          <w:rFonts w:hint="eastAsia"/>
          <w:lang w:eastAsia="zh-CN"/>
        </w:rPr>
        <w:t>（</w:t>
      </w:r>
      <w:r>
        <w:rPr>
          <w:rFonts w:hint="eastAsia"/>
          <w:lang w:val="en-US" w:eastAsia="zh-CN"/>
        </w:rPr>
        <w:t>5</w:t>
      </w:r>
      <w:r>
        <w:rPr>
          <w:rFonts w:hint="eastAsia"/>
          <w:lang w:eastAsia="zh-CN"/>
        </w:rPr>
        <w:t>）</w:t>
      </w:r>
      <w:r>
        <w:rPr>
          <w:rFonts w:hint="eastAsia"/>
        </w:rPr>
        <w:t>参与对新进场人员及一般工种作业人员调换岗位的安全教育。按时组织安全活动，组织学习安全生产文件及有关规章制度，总结上一周安全生产情况，改进工作，并做好记录。</w:t>
      </w:r>
    </w:p>
    <w:p>
      <w:pPr>
        <w:bidi w:val="0"/>
      </w:pPr>
      <w:r>
        <w:rPr>
          <w:rFonts w:hint="eastAsia"/>
          <w:lang w:eastAsia="zh-CN"/>
        </w:rPr>
        <w:t>（</w:t>
      </w:r>
      <w:r>
        <w:rPr>
          <w:rFonts w:hint="eastAsia"/>
          <w:lang w:val="en-US" w:eastAsia="zh-CN"/>
        </w:rPr>
        <w:t>6</w:t>
      </w:r>
      <w:r>
        <w:rPr>
          <w:rFonts w:hint="eastAsia"/>
          <w:lang w:eastAsia="zh-CN"/>
        </w:rPr>
        <w:t>）</w:t>
      </w:r>
      <w:r>
        <w:rPr>
          <w:rFonts w:hint="eastAsia"/>
        </w:rPr>
        <w:t>固定专人领取、使用、管理易燃易爆、有毒物品和劳动防护用品，并经常督促检查。</w:t>
      </w:r>
    </w:p>
    <w:p>
      <w:pPr>
        <w:bidi w:val="0"/>
      </w:pPr>
      <w:r>
        <w:rPr>
          <w:rFonts w:hint="eastAsia"/>
          <w:lang w:eastAsia="zh-CN"/>
        </w:rPr>
        <w:t>（</w:t>
      </w:r>
      <w:r>
        <w:rPr>
          <w:rFonts w:hint="eastAsia"/>
          <w:lang w:val="en-US" w:eastAsia="zh-CN"/>
        </w:rPr>
        <w:t>7</w:t>
      </w:r>
      <w:r>
        <w:rPr>
          <w:rFonts w:hint="eastAsia"/>
          <w:lang w:eastAsia="zh-CN"/>
        </w:rPr>
        <w:t>）</w:t>
      </w:r>
      <w:r>
        <w:rPr>
          <w:rFonts w:hint="eastAsia"/>
        </w:rPr>
        <w:t>发挥工班安全员作用，支持他们的工作，认真听取他们的意见。</w:t>
      </w:r>
    </w:p>
    <w:p>
      <w:pPr>
        <w:bidi w:val="0"/>
      </w:pPr>
      <w:r>
        <w:rPr>
          <w:rFonts w:hint="eastAsia"/>
          <w:lang w:eastAsia="zh-CN"/>
        </w:rPr>
        <w:t>（</w:t>
      </w:r>
      <w:r>
        <w:rPr>
          <w:rFonts w:hint="eastAsia"/>
          <w:lang w:val="en-US" w:eastAsia="zh-CN"/>
        </w:rPr>
        <w:t>8</w:t>
      </w:r>
      <w:r>
        <w:rPr>
          <w:rFonts w:hint="eastAsia"/>
          <w:lang w:eastAsia="zh-CN"/>
        </w:rPr>
        <w:t>）</w:t>
      </w:r>
      <w:r>
        <w:rPr>
          <w:rFonts w:hint="eastAsia"/>
        </w:rPr>
        <w:t>发生事故，要立即组织抢救和报告，并保护现场，参加事故调查分析。</w:t>
      </w:r>
    </w:p>
    <w:p>
      <w:pPr>
        <w:bidi w:val="0"/>
      </w:pPr>
      <w:r>
        <w:rPr>
          <w:rFonts w:hint="eastAsia"/>
          <w:lang w:eastAsia="zh-CN"/>
        </w:rPr>
        <w:t>（</w:t>
      </w:r>
      <w:r>
        <w:rPr>
          <w:rFonts w:hint="eastAsia"/>
          <w:lang w:val="en-US" w:eastAsia="zh-CN"/>
        </w:rPr>
        <w:t>9</w:t>
      </w:r>
      <w:r>
        <w:rPr>
          <w:rFonts w:hint="eastAsia"/>
          <w:lang w:eastAsia="zh-CN"/>
        </w:rPr>
        <w:t>）</w:t>
      </w:r>
      <w:r>
        <w:rPr>
          <w:rFonts w:hint="eastAsia"/>
        </w:rPr>
        <w:t>必须坚持特种作业人员持证操作，对无证的特种作业人员有权拒绝分配工作，拒绝违章指挥。对不具备安全生产条件的工点、设备，有权拒绝施工和使用。</w:t>
      </w:r>
    </w:p>
    <w:p>
      <w:pPr>
        <w:bidi w:val="0"/>
      </w:pPr>
      <w:r>
        <w:rPr>
          <w:rFonts w:hint="eastAsia"/>
          <w:lang w:val="en-US" w:eastAsia="zh-CN"/>
        </w:rPr>
        <w:t>13、</w:t>
      </w:r>
      <w:r>
        <w:rPr>
          <w:rFonts w:hint="eastAsia"/>
        </w:rPr>
        <w:t xml:space="preserve"> 岗位工人安全职责</w:t>
      </w:r>
    </w:p>
    <w:p>
      <w:pPr>
        <w:bidi w:val="0"/>
      </w:pPr>
      <w:r>
        <w:rPr>
          <w:rFonts w:hint="eastAsia"/>
          <w:lang w:eastAsia="zh-CN"/>
        </w:rPr>
        <w:t>（</w:t>
      </w:r>
      <w:r>
        <w:rPr>
          <w:rFonts w:hint="eastAsia"/>
          <w:lang w:val="en-US" w:eastAsia="zh-CN"/>
        </w:rPr>
        <w:t>1</w:t>
      </w:r>
      <w:r>
        <w:rPr>
          <w:rFonts w:hint="eastAsia"/>
          <w:lang w:eastAsia="zh-CN"/>
        </w:rPr>
        <w:t>）</w:t>
      </w:r>
      <w:r>
        <w:rPr>
          <w:rFonts w:hint="eastAsia"/>
        </w:rPr>
        <w:t>遵守劳动纪律，听从指挥，认真学习、严格执行安全操作规程、规则、制度，不违章作业，并劝阻制止他人的违章行为。</w:t>
      </w:r>
    </w:p>
    <w:p>
      <w:pPr>
        <w:bidi w:val="0"/>
      </w:pPr>
      <w:r>
        <w:rPr>
          <w:rFonts w:hint="eastAsia"/>
          <w:lang w:eastAsia="zh-CN"/>
        </w:rPr>
        <w:t>（</w:t>
      </w:r>
      <w:r>
        <w:rPr>
          <w:rFonts w:hint="eastAsia"/>
          <w:lang w:val="en-US" w:eastAsia="zh-CN"/>
        </w:rPr>
        <w:t>2</w:t>
      </w:r>
      <w:r>
        <w:rPr>
          <w:rFonts w:hint="eastAsia"/>
          <w:lang w:eastAsia="zh-CN"/>
        </w:rPr>
        <w:t>）</w:t>
      </w:r>
      <w:r>
        <w:rPr>
          <w:rFonts w:hint="eastAsia"/>
        </w:rPr>
        <w:t>严格执行岗位责任制，特殊工种要持证操作，不准将机械设备交给无证者操作。在未熟悉机械、设备性能和操作规程前，不得上岗操作。</w:t>
      </w:r>
    </w:p>
    <w:p>
      <w:pPr>
        <w:bidi w:val="0"/>
      </w:pPr>
      <w:r>
        <w:rPr>
          <w:rFonts w:hint="eastAsia"/>
          <w:lang w:eastAsia="zh-CN"/>
        </w:rPr>
        <w:t>（</w:t>
      </w:r>
      <w:r>
        <w:rPr>
          <w:rFonts w:hint="eastAsia"/>
          <w:lang w:val="en-US" w:eastAsia="zh-CN"/>
        </w:rPr>
        <w:t>3</w:t>
      </w:r>
      <w:r>
        <w:rPr>
          <w:rFonts w:hint="eastAsia"/>
          <w:lang w:eastAsia="zh-CN"/>
        </w:rPr>
        <w:t>）</w:t>
      </w:r>
      <w:r>
        <w:rPr>
          <w:rFonts w:hint="eastAsia"/>
        </w:rPr>
        <w:t>保证本岗位工作环境和设备、工具的安全完好。安全防护装置必须完全可靠，不得随意拆除。</w:t>
      </w:r>
    </w:p>
    <w:p>
      <w:pPr>
        <w:bidi w:val="0"/>
      </w:pPr>
      <w:r>
        <w:rPr>
          <w:rFonts w:hint="eastAsia"/>
          <w:lang w:eastAsia="zh-CN"/>
        </w:rPr>
        <w:t>（</w:t>
      </w:r>
      <w:r>
        <w:rPr>
          <w:rFonts w:hint="eastAsia"/>
          <w:lang w:val="en-US" w:eastAsia="zh-CN"/>
        </w:rPr>
        <w:t>4</w:t>
      </w:r>
      <w:r>
        <w:rPr>
          <w:rFonts w:hint="eastAsia"/>
          <w:lang w:eastAsia="zh-CN"/>
        </w:rPr>
        <w:t>）</w:t>
      </w:r>
      <w:r>
        <w:rPr>
          <w:rFonts w:hint="eastAsia"/>
        </w:rPr>
        <w:t>爱护和正确使用劳动防护、防寒用品。参加各种安全活动，及时反映、处理不安全因素，主动提出改进安全生产工作的建议，积极参加事故抢险救援工作。</w:t>
      </w:r>
    </w:p>
    <w:p>
      <w:pPr>
        <w:bidi w:val="0"/>
      </w:pPr>
      <w:r>
        <w:rPr>
          <w:rFonts w:hint="eastAsia"/>
          <w:lang w:eastAsia="zh-CN"/>
        </w:rPr>
        <w:t>（</w:t>
      </w:r>
      <w:r>
        <w:rPr>
          <w:rFonts w:hint="eastAsia"/>
          <w:lang w:val="en-US" w:eastAsia="zh-CN"/>
        </w:rPr>
        <w:t>5</w:t>
      </w:r>
      <w:r>
        <w:rPr>
          <w:rFonts w:hint="eastAsia"/>
          <w:lang w:eastAsia="zh-CN"/>
        </w:rPr>
        <w:t>）</w:t>
      </w:r>
      <w:r>
        <w:rPr>
          <w:rFonts w:hint="eastAsia"/>
        </w:rPr>
        <w:t>有权拒绝违章指挥，有权对上级单位或领导忽视作业人员安全的错误决定和行为提出控告。</w:t>
      </w:r>
    </w:p>
    <w:p>
      <w:pPr>
        <w:bidi w:val="0"/>
      </w:pPr>
      <w:r>
        <w:rPr>
          <w:rFonts w:hint="eastAsia"/>
        </w:rPr>
        <w:t>(三) 安全交底检查及教育</w:t>
      </w:r>
    </w:p>
    <w:p>
      <w:pPr>
        <w:bidi w:val="0"/>
      </w:pPr>
      <w:r>
        <w:rPr>
          <w:rFonts w:hint="eastAsia"/>
        </w:rPr>
        <w:t>1、安全教育</w:t>
      </w:r>
    </w:p>
    <w:p>
      <w:pPr>
        <w:bidi w:val="0"/>
      </w:pPr>
      <w:r>
        <w:rPr>
          <w:rFonts w:hint="eastAsia"/>
        </w:rPr>
        <w:t>(1)三级教育：坚持监督各劳务、分包单位的三级教育。三级教育将留有包括被教育人的照片、受教育内容、受教育人签名的详细档案备查。项目部对其内部职工也要建立三级教育制度，定期按时进行三级教育。</w:t>
      </w:r>
    </w:p>
    <w:p>
      <w:pPr>
        <w:bidi w:val="0"/>
      </w:pPr>
      <w:r>
        <w:rPr>
          <w:rFonts w:hint="eastAsia"/>
        </w:rPr>
        <w:t>(2)日常教育：项目部将要求并监督劳务单位和各分包人将安全教育落实到日常生活的各个方面，以多种生动的形式将安全观念和安全知识灌输给每一个职工。项目部还将为施工现场提供各种标语、规章制度图表，张贴在醒目位置，使工人和管理人员随时都能接受教育。</w:t>
      </w:r>
    </w:p>
    <w:p>
      <w:pPr>
        <w:bidi w:val="0"/>
      </w:pPr>
      <w:r>
        <w:rPr>
          <w:rFonts w:hint="eastAsia"/>
        </w:rPr>
        <w:t>(3)班前班后教育：每班班前要对工人进行简洁而明确的教育和动员，并交代好操作注意事项，班后要进行简要讲评。</w:t>
      </w:r>
    </w:p>
    <w:p>
      <w:pPr>
        <w:bidi w:val="0"/>
      </w:pPr>
      <w:r>
        <w:rPr>
          <w:rFonts w:hint="eastAsia"/>
        </w:rPr>
        <w:t>(4)节假日前后教育：节假日及其他有可能导致职工思想波动的时期，反复细致的做好职工思想工作，稳定情绪，防止因精神恍惚造成事故。</w:t>
      </w:r>
    </w:p>
    <w:p>
      <w:pPr>
        <w:bidi w:val="0"/>
      </w:pPr>
      <w:r>
        <w:rPr>
          <w:rFonts w:hint="eastAsia"/>
        </w:rPr>
        <w:t>(5)特殊工种教育：对特殊工种（爆破作业）加强教育力度，并针对其专业特点，加强操作要点的教育。</w:t>
      </w:r>
    </w:p>
    <w:p>
      <w:pPr>
        <w:bidi w:val="0"/>
      </w:pPr>
      <w:r>
        <w:rPr>
          <w:rFonts w:hint="eastAsia"/>
        </w:rPr>
        <w:t>(6)本工程在施工的各个阶段，将配置安全教育，提出安全目标口号与安全施工警句，此口号与警句能提高安全生产气氛，提高职工的安全意识。</w:t>
      </w:r>
    </w:p>
    <w:p>
      <w:pPr>
        <w:bidi w:val="0"/>
      </w:pPr>
      <w:r>
        <w:rPr>
          <w:rFonts w:hint="eastAsia"/>
        </w:rPr>
        <w:t>2、操作工艺与交底</w:t>
      </w:r>
    </w:p>
    <w:p>
      <w:pPr>
        <w:bidi w:val="0"/>
      </w:pPr>
      <w:r>
        <w:rPr>
          <w:rFonts w:hint="eastAsia"/>
        </w:rPr>
        <w:t>(1)公司各级管理人员应向下级班组进行安全技术交底，施工班组应自行保证操作工艺的安全性并向下级职工交底。</w:t>
      </w:r>
    </w:p>
    <w:p>
      <w:pPr>
        <w:bidi w:val="0"/>
      </w:pPr>
      <w:r>
        <w:rPr>
          <w:rFonts w:hint="eastAsia"/>
        </w:rPr>
        <w:t>(2)交底应包括工种交底、分部分项工程交底、机械使用交底。</w:t>
      </w:r>
    </w:p>
    <w:p>
      <w:pPr>
        <w:bidi w:val="0"/>
      </w:pPr>
      <w:r>
        <w:rPr>
          <w:rFonts w:hint="eastAsia"/>
        </w:rPr>
        <w:t>(3)交底在班组以上应以书面形式进行，并需要交底人、接受人签字，使工人对操作的危险性和防卫措施有充分的了解。</w:t>
      </w:r>
    </w:p>
    <w:p>
      <w:pPr>
        <w:bidi w:val="0"/>
      </w:pPr>
      <w:r>
        <w:rPr>
          <w:rFonts w:hint="eastAsia"/>
        </w:rPr>
        <w:t>3、安全检查</w:t>
      </w:r>
    </w:p>
    <w:p>
      <w:pPr>
        <w:bidi w:val="0"/>
      </w:pPr>
      <w:r>
        <w:rPr>
          <w:rFonts w:hint="eastAsia"/>
        </w:rPr>
        <w:t>(1)安全管理的一项重要工作是安全检查。为做到“防患于未然”，安质部长和专职安全监察员要每日坚持巡查工地，做好安全检查记录，对发现的问题及时责令有关机构和人员解决。项目经理对安全检查记录进行抽查。</w:t>
      </w:r>
    </w:p>
    <w:p>
      <w:pPr>
        <w:bidi w:val="0"/>
      </w:pPr>
      <w:r>
        <w:rPr>
          <w:rFonts w:hint="eastAsia"/>
        </w:rPr>
        <w:t>(2)每周专职安全监察员会同项目总工程师、安质部长及其他各工种工程师、土建、安装、各分包单位领导及安全员进行全面检查。每日巡视和每周检查发现的问题，相关单位、机构和个人必须在规定期限内整改完毕，否则，将按制定的处罚措施进行处罚。</w:t>
      </w:r>
    </w:p>
    <w:p>
      <w:pPr>
        <w:pStyle w:val="3"/>
      </w:pPr>
      <w:bookmarkStart w:id="266" w:name="_Toc85573807"/>
      <w:bookmarkStart w:id="267" w:name="_Toc1630"/>
      <w:bookmarkStart w:id="268" w:name="_Toc30414"/>
      <w:bookmarkStart w:id="269" w:name="_Toc4795"/>
      <w:bookmarkStart w:id="270" w:name="_Toc216252635"/>
      <w:bookmarkStart w:id="271" w:name="_Toc483470353"/>
      <w:r>
        <w:rPr>
          <w:rFonts w:hint="eastAsia"/>
        </w:rPr>
        <w:t>三、安全管理制度及办法</w:t>
      </w:r>
      <w:bookmarkEnd w:id="266"/>
      <w:bookmarkEnd w:id="267"/>
      <w:bookmarkEnd w:id="268"/>
      <w:bookmarkEnd w:id="269"/>
      <w:bookmarkEnd w:id="270"/>
      <w:bookmarkEnd w:id="271"/>
    </w:p>
    <w:p>
      <w:pPr>
        <w:bidi w:val="0"/>
      </w:pPr>
      <w:r>
        <w:rPr>
          <w:rFonts w:hint="eastAsia"/>
        </w:rPr>
        <w:t>为了保证安全保证体系的有效进行,建立以安全生产责任制为核心的各级人员安全生产责任制和管理办法。建立有效的安全教育和安全技术制度。项目施工前，做好安全措施的编制和落实工作，做到施工技术措施与施工安全措施同步。施工过程中，自始自终开展安全教育工作，技术交底的同时进行安全交底，施工安排的同时进行安全生产安排，施工检查的同时进行安全检查。</w:t>
      </w:r>
    </w:p>
    <w:p>
      <w:pPr>
        <w:bidi w:val="0"/>
      </w:pPr>
      <w:bookmarkStart w:id="272" w:name="_Toc16625"/>
      <w:r>
        <w:rPr>
          <w:rFonts w:hint="eastAsia"/>
        </w:rPr>
        <w:t>（一） 实行安全生产补偿金和抵押金制度</w:t>
      </w:r>
      <w:bookmarkEnd w:id="272"/>
    </w:p>
    <w:p>
      <w:pPr>
        <w:bidi w:val="0"/>
      </w:pPr>
      <w:r>
        <w:rPr>
          <w:rFonts w:hint="eastAsia"/>
        </w:rPr>
        <w:t>项目部对内部职工全面实行风险抵押金制，在采用这种办法时充分考虑到各施工单位生产作业环境和条件，测定出风险补偿金和安全生产抵押金数额，根据核定给各单位的事故分解控制指标，同时核定补偿金和抵押金数额，针对各类考核指标，统一制订奖惩标准，对达到考核指标的责任单位返还预留风险抵押金，并发给安全风险补偿金。对于突破考核指标的责任单位，扣除全部风险抵押金，不发给风险补偿金。还要按奖惩规定给事故责任单位一定数额经济罚款，罚款可作为用来改善作业条件的经费和奖励对安全工作有特殊贡献人员，利用这种办法可以充分调动全员安全生产意识，还可使补偿金变为职工辛勤劳动所得。无论是考核指标和经济奖惩都十分清晰合理，充分体现出安全风险补偿金的调节作用和风险抵押金的约束力，又能维护安全生产考核的严肃性。从而把罚款为主转移到奖励为主，不断增加激励因素，并改善安全检查管理手段。</w:t>
      </w:r>
    </w:p>
    <w:p>
      <w:pPr>
        <w:bidi w:val="0"/>
      </w:pPr>
      <w:bookmarkStart w:id="273" w:name="_Toc9453"/>
      <w:r>
        <w:rPr>
          <w:rFonts w:hint="eastAsia"/>
          <w:lang w:eastAsia="zh-CN"/>
        </w:rPr>
        <w:t>（二）</w:t>
      </w:r>
      <w:r>
        <w:rPr>
          <w:rFonts w:hint="eastAsia"/>
        </w:rPr>
        <w:t xml:space="preserve"> 层层签订安全生产责任书制度</w:t>
      </w:r>
      <w:bookmarkEnd w:id="273"/>
    </w:p>
    <w:p>
      <w:pPr>
        <w:bidi w:val="0"/>
      </w:pPr>
      <w:r>
        <w:rPr>
          <w:rFonts w:hint="eastAsia"/>
        </w:rPr>
        <w:t>采用签订安全生产责任书来强化各施工队加强安全管理，控制班组出现生产障碍、未遂和其它事故，是一项较成熟有效的好办法。项目部安全生产第一责任人同下属各施工队安全第一责任人，按考核内容要求，签订安全生产责任书，明确责、权、利的关系。各施工队安全第一责任人在同下属各作业班组签订安全责任书。这样层层落实责任，形成一个横向到边，纵向到底的安全网络，使各级领导直至每个作业职工都充分感到所承担的压力和义务，能有效克服只求生产进度，忽视安全工作的倾向，使全体职工能进一步的认识到，安全生产就是最大的经济效益。</w:t>
      </w:r>
    </w:p>
    <w:p>
      <w:pPr>
        <w:bidi w:val="0"/>
      </w:pPr>
      <w:bookmarkStart w:id="274" w:name="_Toc30906"/>
      <w:r>
        <w:rPr>
          <w:rFonts w:hint="eastAsia"/>
        </w:rPr>
        <w:t>（三） 安全生产奖惩制度</w:t>
      </w:r>
      <w:bookmarkEnd w:id="274"/>
    </w:p>
    <w:p>
      <w:pPr>
        <w:bidi w:val="0"/>
      </w:pPr>
      <w:r>
        <w:rPr>
          <w:rFonts w:hint="eastAsia"/>
        </w:rPr>
        <w:t>安全生产奖惩制度所遵循的原则是“以责论处”和重奖重罚，制定的制度应合理、合法。在奖惩时要分级管理，实行一级管一级，下级对上级负责。对于认真履行安全生产责任和遵守安全操作规程、规章制度、避免生产过程发生事故的有功集体和个人，其奖励方式可分为表扬、记功、发奖金、增加工资。对于忽视安全生产不认真履行安全工作职责，工作失职、渎职或严重违反规章制度、盲目施工、野蛮施工、违章指挥、违章作业、违反劳动纪律造成事故的集体、个人都将给予惩罚。处罚办法可分为：行政处罚包括警告、记过、记大过、降级、撤职，留用察看、开除、下岗、解除劳动合同。通过落实安全奖惩制度来不断增加安全监察的约束力，安全工作一票否决，从根本上重视安全工作。</w:t>
      </w:r>
    </w:p>
    <w:p>
      <w:pPr>
        <w:bidi w:val="0"/>
      </w:pPr>
      <w:bookmarkStart w:id="275" w:name="_Toc26944"/>
      <w:r>
        <w:rPr>
          <w:rFonts w:hint="eastAsia"/>
        </w:rPr>
        <w:t>（四） 安全生产教育制度</w:t>
      </w:r>
      <w:bookmarkEnd w:id="275"/>
    </w:p>
    <w:p>
      <w:pPr>
        <w:bidi w:val="0"/>
      </w:pPr>
      <w:r>
        <w:rPr>
          <w:rFonts w:hint="eastAsia"/>
        </w:rPr>
        <w:t>1、安全教育的内容</w:t>
      </w:r>
    </w:p>
    <w:p>
      <w:pPr>
        <w:bidi w:val="0"/>
      </w:pPr>
      <w:r>
        <w:rPr>
          <w:rFonts w:hint="eastAsia"/>
          <w:lang w:eastAsia="zh-CN"/>
        </w:rPr>
        <w:t>（</w:t>
      </w:r>
      <w:r>
        <w:rPr>
          <w:rFonts w:hint="eastAsia"/>
          <w:lang w:val="en-US" w:eastAsia="zh-CN"/>
        </w:rPr>
        <w:t>1</w:t>
      </w:r>
      <w:r>
        <w:rPr>
          <w:rFonts w:hint="eastAsia"/>
          <w:lang w:eastAsia="zh-CN"/>
        </w:rPr>
        <w:t>）</w:t>
      </w:r>
      <w:r>
        <w:rPr>
          <w:rFonts w:hint="eastAsia"/>
        </w:rPr>
        <w:t>安全思想意识教育。就是通过说教训，清除人们头脑中那些不正确的判断思想，而灌输新的正确思想、愿望和安全行动，树立人们的安全意识。对全体职工进行安全生产方针、政策、法规、规章制度、操作规程的教育，并结合本单位的具体情况，通过各种教育方式使全体职工掌握、了解各项方针、政策和规章制度的内涵，使之得以贯彻落实、执行，安全生产才有保证。</w:t>
      </w:r>
    </w:p>
    <w:p>
      <w:pPr>
        <w:bidi w:val="0"/>
      </w:pPr>
      <w:r>
        <w:rPr>
          <w:rFonts w:hint="eastAsia"/>
          <w:lang w:eastAsia="zh-CN"/>
        </w:rPr>
        <w:t>（</w:t>
      </w:r>
      <w:r>
        <w:rPr>
          <w:rFonts w:hint="eastAsia"/>
          <w:lang w:val="en-US" w:eastAsia="zh-CN"/>
        </w:rPr>
        <w:t>2</w:t>
      </w:r>
      <w:r>
        <w:rPr>
          <w:rFonts w:hint="eastAsia"/>
          <w:lang w:eastAsia="zh-CN"/>
        </w:rPr>
        <w:t>）</w:t>
      </w:r>
      <w:r>
        <w:rPr>
          <w:rFonts w:hint="eastAsia"/>
        </w:rPr>
        <w:t>劳动纪律教育。主要是使全体职工懂得严格执行劳动纪律对安全的重要性，加强劳动纪律教育，不仅是提高单位管理水平、合理组织劳动，提高劳动生产效率的重要条件，也是减少或避免伤亡事故和职业危害，保障安全生产的必要前提。多年实践证明，重视纪律教育，严格执行劳动纪律，安全生产就有保证，反之安全生产就难以实现。</w:t>
      </w:r>
    </w:p>
    <w:p>
      <w:pPr>
        <w:bidi w:val="0"/>
      </w:pPr>
      <w:r>
        <w:rPr>
          <w:rFonts w:hint="eastAsia"/>
          <w:lang w:eastAsia="zh-CN"/>
        </w:rPr>
        <w:t>（</w:t>
      </w:r>
      <w:r>
        <w:rPr>
          <w:rFonts w:hint="eastAsia"/>
          <w:lang w:val="en-US" w:eastAsia="zh-CN"/>
        </w:rPr>
        <w:t>3</w:t>
      </w:r>
      <w:r>
        <w:rPr>
          <w:rFonts w:hint="eastAsia"/>
          <w:lang w:eastAsia="zh-CN"/>
        </w:rPr>
        <w:t>）</w:t>
      </w:r>
      <w:r>
        <w:rPr>
          <w:rFonts w:hint="eastAsia"/>
        </w:rPr>
        <w:t>安全知识教育。主要包括：一般生产技术知识、一般安全常识、专业安全技术知识的教育，要掌握安全知识，就必须同时掌握相应的生产技术知识，了解单位的基本生产概况、生产技术过程、作业方法或工艺流程，与生产技术过程和作业方法相适应的各种机具、设备的构造质量、规格性能、操作技能和使用方法，还要使职工了解掌握本单位危险作业区域及其生产中使用的有毒有害原材料，可能散发有毒有害物质的安全防护常识和消防规章制度、个人防护用品的正确使用方法、伤亡事故报告方法等。</w:t>
      </w:r>
    </w:p>
    <w:p>
      <w:pPr>
        <w:bidi w:val="0"/>
      </w:pPr>
      <w:r>
        <w:rPr>
          <w:rFonts w:hint="eastAsia"/>
          <w:lang w:eastAsia="zh-CN"/>
        </w:rPr>
        <w:t>（</w:t>
      </w:r>
      <w:r>
        <w:rPr>
          <w:rFonts w:hint="eastAsia"/>
          <w:lang w:val="en-US" w:eastAsia="zh-CN"/>
        </w:rPr>
        <w:t>4</w:t>
      </w:r>
      <w:r>
        <w:rPr>
          <w:rFonts w:hint="eastAsia"/>
          <w:lang w:eastAsia="zh-CN"/>
        </w:rPr>
        <w:t>）</w:t>
      </w:r>
      <w:r>
        <w:rPr>
          <w:rFonts w:hint="eastAsia"/>
        </w:rPr>
        <w:t>专业安全技术教育。是指对某一工种的岗位职工，必须具备的专业安全知识专门教育。使岗位职工熟悉了解掌握单位根据有关专业制定各种安全操作技术规程。</w:t>
      </w:r>
    </w:p>
    <w:p>
      <w:pPr>
        <w:bidi w:val="0"/>
      </w:pPr>
      <w:r>
        <w:rPr>
          <w:rFonts w:hint="eastAsia"/>
          <w:lang w:eastAsia="zh-CN"/>
        </w:rPr>
        <w:t>（</w:t>
      </w:r>
      <w:r>
        <w:rPr>
          <w:rFonts w:hint="eastAsia"/>
          <w:lang w:val="en-US" w:eastAsia="zh-CN"/>
        </w:rPr>
        <w:t>5</w:t>
      </w:r>
      <w:r>
        <w:rPr>
          <w:rFonts w:hint="eastAsia"/>
          <w:lang w:eastAsia="zh-CN"/>
        </w:rPr>
        <w:t>）</w:t>
      </w:r>
      <w:r>
        <w:rPr>
          <w:rFonts w:hint="eastAsia"/>
        </w:rPr>
        <w:t>安全技能教育。主要对职工进行安全操作技能，安全防护技能、安全避险技能、安全救护技能、安全应急技能技术知识的教育。这种教育以班组为基础，依赖有优秀技能经验的实践者做监督的保证。</w:t>
      </w:r>
    </w:p>
    <w:p>
      <w:pPr>
        <w:bidi w:val="0"/>
      </w:pPr>
      <w:r>
        <w:rPr>
          <w:rFonts w:hint="eastAsia"/>
          <w:lang w:eastAsia="zh-CN"/>
        </w:rPr>
        <w:t>（</w:t>
      </w:r>
      <w:r>
        <w:rPr>
          <w:rFonts w:hint="eastAsia"/>
          <w:lang w:val="en-US" w:eastAsia="zh-CN"/>
        </w:rPr>
        <w:t>6</w:t>
      </w:r>
      <w:r>
        <w:rPr>
          <w:rFonts w:hint="eastAsia"/>
          <w:lang w:eastAsia="zh-CN"/>
        </w:rPr>
        <w:t>）</w:t>
      </w:r>
      <w:r>
        <w:rPr>
          <w:rFonts w:hint="eastAsia"/>
        </w:rPr>
        <w:t>事故案例教育。通过对一些典型事故，进行原因分析、事故教训及预防事故发生所采取的措施，来教育职工，使他们引以为戒，不蹈覆辙。</w:t>
      </w:r>
    </w:p>
    <w:p>
      <w:pPr>
        <w:bidi w:val="0"/>
      </w:pPr>
      <w:r>
        <w:rPr>
          <w:rFonts w:hint="eastAsia"/>
        </w:rPr>
        <w:t xml:space="preserve">2、 安全教育形式 </w:t>
      </w:r>
    </w:p>
    <w:p>
      <w:pPr>
        <w:bidi w:val="0"/>
      </w:pPr>
      <w:r>
        <w:rPr>
          <w:rFonts w:hint="eastAsia"/>
        </w:rPr>
        <w:t>为了保证工程建设安全管理工作的需要，我公司采取的安全教育形式是：</w:t>
      </w:r>
    </w:p>
    <w:p>
      <w:pPr>
        <w:bidi w:val="0"/>
      </w:pPr>
      <w:r>
        <w:rPr>
          <w:rFonts w:hint="eastAsia"/>
          <w:lang w:eastAsia="zh-CN"/>
        </w:rPr>
        <w:t>（</w:t>
      </w:r>
      <w:r>
        <w:rPr>
          <w:rFonts w:hint="eastAsia"/>
          <w:lang w:val="en-US" w:eastAsia="zh-CN"/>
        </w:rPr>
        <w:t>1</w:t>
      </w:r>
      <w:r>
        <w:rPr>
          <w:rFonts w:hint="eastAsia"/>
          <w:lang w:eastAsia="zh-CN"/>
        </w:rPr>
        <w:t>）</w:t>
      </w:r>
      <w:r>
        <w:rPr>
          <w:rFonts w:hint="eastAsia"/>
        </w:rPr>
        <w:t>会议形式。如安全知识讲座、座谈会、报告会、先进经验交谈会、事故教训现场会、展览会、知识竞赛。</w:t>
      </w:r>
    </w:p>
    <w:p>
      <w:pPr>
        <w:bidi w:val="0"/>
      </w:pPr>
      <w:r>
        <w:rPr>
          <w:rFonts w:hint="eastAsia"/>
          <w:lang w:eastAsia="zh-CN"/>
        </w:rPr>
        <w:t>（</w:t>
      </w:r>
      <w:r>
        <w:rPr>
          <w:rFonts w:hint="eastAsia"/>
          <w:lang w:val="en-US" w:eastAsia="zh-CN"/>
        </w:rPr>
        <w:t>2</w:t>
      </w:r>
      <w:r>
        <w:rPr>
          <w:rFonts w:hint="eastAsia"/>
          <w:lang w:eastAsia="zh-CN"/>
        </w:rPr>
        <w:t>）</w:t>
      </w:r>
      <w:r>
        <w:rPr>
          <w:rFonts w:hint="eastAsia"/>
        </w:rPr>
        <w:t>报刊形式。订阅安全生产方面的书报杂志，企业自编自印的安全刊物及安全宣传小册子。</w:t>
      </w:r>
    </w:p>
    <w:p>
      <w:pPr>
        <w:bidi w:val="0"/>
      </w:pPr>
      <w:r>
        <w:rPr>
          <w:rFonts w:hint="eastAsia"/>
        </w:rPr>
        <w:drawing>
          <wp:anchor distT="0" distB="0" distL="114300" distR="114300" simplePos="0" relativeHeight="251671552" behindDoc="1" locked="1" layoutInCell="1" allowOverlap="1">
            <wp:simplePos x="0" y="0"/>
            <wp:positionH relativeFrom="column">
              <wp:posOffset>4356100</wp:posOffset>
            </wp:positionH>
            <wp:positionV relativeFrom="paragraph">
              <wp:posOffset>8267700</wp:posOffset>
            </wp:positionV>
            <wp:extent cx="889000" cy="863600"/>
            <wp:effectExtent l="0" t="0" r="6350" b="12700"/>
            <wp:wrapNone/>
            <wp:docPr id="53" name="图片 138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86" descr="66"/>
                    <pic:cNvPicPr>
                      <a:picLocks noChangeAspect="1"/>
                    </pic:cNvPicPr>
                  </pic:nvPicPr>
                  <pic:blipFill>
                    <a:blip r:embed="rId18"/>
                    <a:stretch>
                      <a:fillRect/>
                    </a:stretch>
                  </pic:blipFill>
                  <pic:spPr>
                    <a:xfrm>
                      <a:off x="0" y="0"/>
                      <a:ext cx="889000" cy="863600"/>
                    </a:xfrm>
                    <a:prstGeom prst="rect">
                      <a:avLst/>
                    </a:prstGeom>
                    <a:noFill/>
                    <a:ln>
                      <a:noFill/>
                    </a:ln>
                  </pic:spPr>
                </pic:pic>
              </a:graphicData>
            </a:graphic>
          </wp:anchor>
        </w:drawing>
      </w:r>
      <w:r>
        <w:rPr>
          <w:rFonts w:hint="eastAsia"/>
        </w:rPr>
        <w:drawing>
          <wp:anchor distT="0" distB="0" distL="114300" distR="114300" simplePos="0" relativeHeight="251670528" behindDoc="1" locked="1" layoutInCell="1" allowOverlap="1">
            <wp:simplePos x="0" y="0"/>
            <wp:positionH relativeFrom="column">
              <wp:posOffset>2641600</wp:posOffset>
            </wp:positionH>
            <wp:positionV relativeFrom="paragraph">
              <wp:posOffset>7581900</wp:posOffset>
            </wp:positionV>
            <wp:extent cx="533400" cy="508000"/>
            <wp:effectExtent l="0" t="0" r="0" b="6350"/>
            <wp:wrapNone/>
            <wp:docPr id="52" name="图片 138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85" descr="38"/>
                    <pic:cNvPicPr>
                      <a:picLocks noChangeAspect="1"/>
                    </pic:cNvPicPr>
                  </pic:nvPicPr>
                  <pic:blipFill>
                    <a:blip r:embed="rId13"/>
                    <a:stretch>
                      <a:fillRect/>
                    </a:stretch>
                  </pic:blipFill>
                  <pic:spPr>
                    <a:xfrm>
                      <a:off x="0" y="0"/>
                      <a:ext cx="533400" cy="508000"/>
                    </a:xfrm>
                    <a:prstGeom prst="rect">
                      <a:avLst/>
                    </a:prstGeom>
                    <a:noFill/>
                    <a:ln>
                      <a:noFill/>
                    </a:ln>
                  </pic:spPr>
                </pic:pic>
              </a:graphicData>
            </a:graphic>
          </wp:anchor>
        </w:drawing>
      </w:r>
      <w:r>
        <w:rPr>
          <w:rFonts w:hint="eastAsia"/>
          <w:lang w:eastAsia="zh-CN"/>
        </w:rPr>
        <w:t>（</w:t>
      </w:r>
      <w:r>
        <w:rPr>
          <w:rFonts w:hint="eastAsia"/>
          <w:lang w:val="en-US" w:eastAsia="zh-CN"/>
        </w:rPr>
        <w:t>3</w:t>
      </w:r>
      <w:r>
        <w:rPr>
          <w:rFonts w:hint="eastAsia"/>
          <w:lang w:eastAsia="zh-CN"/>
        </w:rPr>
        <w:t>）</w:t>
      </w:r>
      <w:r>
        <w:rPr>
          <w:rFonts w:hint="eastAsia"/>
        </w:rPr>
        <w:t>张挂形式。如安全宣传横幅、标语、图片、黑板报等。</w:t>
      </w:r>
    </w:p>
    <w:p>
      <w:pPr>
        <w:bidi w:val="0"/>
      </w:pPr>
      <w:r>
        <w:rPr>
          <w:rFonts w:hint="eastAsia"/>
          <w:lang w:eastAsia="zh-CN"/>
        </w:rPr>
        <w:t>（</w:t>
      </w:r>
      <w:r>
        <w:rPr>
          <w:rFonts w:hint="eastAsia"/>
          <w:lang w:val="en-US" w:eastAsia="zh-CN"/>
        </w:rPr>
        <w:t>4</w:t>
      </w:r>
      <w:r>
        <w:rPr>
          <w:rFonts w:hint="eastAsia"/>
          <w:lang w:eastAsia="zh-CN"/>
        </w:rPr>
        <w:t>）</w:t>
      </w:r>
      <w:r>
        <w:rPr>
          <w:rFonts w:hint="eastAsia"/>
        </w:rPr>
        <w:t>固定场所展示形式。劳动保护教育室、安全生产展览室等。</w:t>
      </w:r>
    </w:p>
    <w:p>
      <w:pPr>
        <w:bidi w:val="0"/>
      </w:pPr>
      <w:r>
        <w:rPr>
          <w:rFonts w:hint="eastAsia"/>
          <w:lang w:eastAsia="zh-CN"/>
        </w:rPr>
        <w:t>（</w:t>
      </w:r>
      <w:r>
        <w:rPr>
          <w:rFonts w:hint="eastAsia"/>
          <w:lang w:val="en-US" w:eastAsia="zh-CN"/>
        </w:rPr>
        <w:t>5</w:t>
      </w:r>
      <w:r>
        <w:rPr>
          <w:rFonts w:hint="eastAsia"/>
          <w:lang w:eastAsia="zh-CN"/>
        </w:rPr>
        <w:t>）</w:t>
      </w:r>
      <w:r>
        <w:rPr>
          <w:rFonts w:hint="eastAsia"/>
        </w:rPr>
        <w:t>现场观摩演示形式。如安全操作方法、消防演习、触电急救方法演示等。</w:t>
      </w:r>
    </w:p>
    <w:p>
      <w:pPr>
        <w:bidi w:val="0"/>
      </w:pPr>
      <w:r>
        <w:rPr>
          <w:rFonts w:hint="eastAsia"/>
        </w:rPr>
        <w:t>3、安全教育</w:t>
      </w:r>
    </w:p>
    <w:p>
      <w:pPr>
        <w:bidi w:val="0"/>
      </w:pPr>
      <w:r>
        <w:rPr>
          <w:rFonts w:hint="eastAsia"/>
        </w:rPr>
        <w:t>(1)三级教育：坚持监督各劳务、分包单位的三级教育。三级教育将留有包括被教育人的照片、受教育内容、受教育人签名的详细档案备查。项目部对其内部职工也要建立三级教育制度，定期按时进行三级教育。</w:t>
      </w:r>
    </w:p>
    <w:p>
      <w:pPr>
        <w:bidi w:val="0"/>
      </w:pPr>
      <w:r>
        <w:rPr>
          <w:rFonts w:hint="eastAsia"/>
        </w:rPr>
        <w:t>(2)日常教育：项目部将要求并监督劳务单位和各分包人将安全教育落实到日常生活的各个方面，以多种生动的形式将安全观念和安全知识灌输给每一个职工。项目部还将为施工现场提供各种标语、规章制度图表，张贴在醒目位置，使工人和管理人员随时都能接受教育。</w:t>
      </w:r>
    </w:p>
    <w:p>
      <w:pPr>
        <w:bidi w:val="0"/>
      </w:pPr>
      <w:r>
        <w:rPr>
          <w:rFonts w:hint="eastAsia"/>
        </w:rPr>
        <w:t>(3)班前班后教育：每班班前要对工人进行简洁而明确的教育和动员，并交代好操作注意事项，班后要进行简要讲评。</w:t>
      </w:r>
    </w:p>
    <w:p>
      <w:pPr>
        <w:bidi w:val="0"/>
      </w:pPr>
      <w:r>
        <w:rPr>
          <w:rFonts w:hint="eastAsia"/>
        </w:rPr>
        <w:t>(4)节假日前后教育：节假日及其他有可能导致职工思想波动的时期，反复细致的做好职工思想工作，稳定情绪，防止因精神恍惚造成事故。</w:t>
      </w:r>
    </w:p>
    <w:p>
      <w:pPr>
        <w:bidi w:val="0"/>
      </w:pPr>
      <w:r>
        <w:rPr>
          <w:rFonts w:hint="eastAsia"/>
        </w:rPr>
        <w:t>(5)特殊工种教育：对特殊工种（爆破作业）加强教育力度，并针对其专业特点，加强操作要点的教育。</w:t>
      </w:r>
    </w:p>
    <w:p>
      <w:pPr>
        <w:bidi w:val="0"/>
      </w:pPr>
      <w:r>
        <w:rPr>
          <w:rFonts w:hint="eastAsia"/>
        </w:rPr>
        <w:t>(6)本工程在施工的各个阶段，将配置安全教育，提出安全目标口号与安全施工警句，此口号与警句能提高安全生产气氛，提高职工的安全意识。</w:t>
      </w:r>
    </w:p>
    <w:p>
      <w:pPr>
        <w:bidi w:val="0"/>
      </w:pPr>
      <w:r>
        <w:rPr>
          <w:rFonts w:hint="eastAsia"/>
        </w:rPr>
        <w:t>4、操作工艺与交底</w:t>
      </w:r>
    </w:p>
    <w:p>
      <w:pPr>
        <w:bidi w:val="0"/>
      </w:pPr>
      <w:r>
        <w:rPr>
          <w:rFonts w:hint="eastAsia"/>
        </w:rPr>
        <w:t>(1)公司各级管理人员应向下级班组进行安全技术交底，施工班组应自行保证操作工艺的安全性并向下级职工交底。</w:t>
      </w:r>
    </w:p>
    <w:p>
      <w:pPr>
        <w:bidi w:val="0"/>
      </w:pPr>
      <w:r>
        <w:rPr>
          <w:rFonts w:hint="eastAsia"/>
        </w:rPr>
        <w:t>(2)交底应包括工种交底、分部分项工程交底、机械使用交底。</w:t>
      </w:r>
    </w:p>
    <w:p>
      <w:pPr>
        <w:bidi w:val="0"/>
      </w:pPr>
      <w:r>
        <w:rPr>
          <w:rFonts w:hint="eastAsia"/>
        </w:rPr>
        <w:t>(3)交底在班组以上应以书面形式进行，并需要交底人、接受人签字，使工人对操作的危险性和防卫措施有充分的了解。</w:t>
      </w:r>
    </w:p>
    <w:p>
      <w:pPr>
        <w:bidi w:val="0"/>
      </w:pPr>
      <w:bookmarkStart w:id="276" w:name="_Toc21080"/>
      <w:r>
        <w:rPr>
          <w:rFonts w:hint="eastAsia"/>
        </w:rPr>
        <w:t>（五） 安全生产检查制度</w:t>
      </w:r>
      <w:bookmarkEnd w:id="276"/>
    </w:p>
    <w:p>
      <w:pPr>
        <w:bidi w:val="0"/>
      </w:pPr>
      <w:r>
        <w:rPr>
          <w:rFonts w:hint="eastAsia"/>
        </w:rPr>
        <w:t>1、安全检查的内容</w:t>
      </w:r>
    </w:p>
    <w:p>
      <w:pPr>
        <w:bidi w:val="0"/>
      </w:pPr>
      <w:r>
        <w:rPr>
          <w:rFonts w:hint="eastAsia"/>
          <w:lang w:eastAsia="zh-CN"/>
        </w:rPr>
        <w:t>（</w:t>
      </w:r>
      <w:r>
        <w:rPr>
          <w:rFonts w:hint="eastAsia"/>
          <w:lang w:val="en-US" w:eastAsia="zh-CN"/>
        </w:rPr>
        <w:t>1</w:t>
      </w:r>
      <w:r>
        <w:rPr>
          <w:rFonts w:hint="eastAsia"/>
          <w:lang w:eastAsia="zh-CN"/>
        </w:rPr>
        <w:t>）</w:t>
      </w:r>
      <w:r>
        <w:rPr>
          <w:rFonts w:hint="eastAsia"/>
        </w:rPr>
        <w:t>查思想</w:t>
      </w:r>
    </w:p>
    <w:p>
      <w:pPr>
        <w:bidi w:val="0"/>
      </w:pPr>
      <w:r>
        <w:rPr>
          <w:rFonts w:hint="eastAsia"/>
        </w:rPr>
        <w:t>检查各级领导和全体职工，是否以党和国家安全生产方针、政策、法规、规章制度为依据，领导是否把安全生产纳入工作议事日程，是否认真贯彻落实安全生产责任制度。各个职能部门是否执行各项制度，是否真正做到了齐抓共管。工人是否认真执行了各项管理制度和安全操作规程。是否有违章和违反劳动纪律现象。</w:t>
      </w:r>
    </w:p>
    <w:p>
      <w:pPr>
        <w:bidi w:val="0"/>
      </w:pPr>
      <w:r>
        <w:rPr>
          <w:rFonts w:hint="eastAsia"/>
          <w:lang w:eastAsia="zh-CN"/>
        </w:rPr>
        <w:t>（</w:t>
      </w:r>
      <w:r>
        <w:rPr>
          <w:rFonts w:hint="eastAsia"/>
          <w:lang w:val="en-US" w:eastAsia="zh-CN"/>
        </w:rPr>
        <w:t>2</w:t>
      </w:r>
      <w:r>
        <w:rPr>
          <w:rFonts w:hint="eastAsia"/>
          <w:lang w:eastAsia="zh-CN"/>
        </w:rPr>
        <w:t>）</w:t>
      </w:r>
      <w:r>
        <w:rPr>
          <w:rFonts w:hint="eastAsia"/>
        </w:rPr>
        <w:t>查制度</w:t>
      </w:r>
    </w:p>
    <w:p>
      <w:pPr>
        <w:bidi w:val="0"/>
      </w:pPr>
      <w:r>
        <w:rPr>
          <w:rFonts w:hint="eastAsia"/>
        </w:rPr>
        <w:t>查各施工队安全生产规章制度是否健全，是否按项目部要求建立健全了安全组织机构；各级人员安全生产职责；特种作业人员管理制度；违章、违纪及安全奖惩制度；安全检查及隐患整改制度；班组、个人防护用品保管制度；是否制订了各种安全技术操作规程。</w:t>
      </w:r>
    </w:p>
    <w:p>
      <w:pPr>
        <w:bidi w:val="0"/>
      </w:pPr>
      <w:r>
        <w:rPr>
          <w:rFonts w:hint="eastAsia"/>
          <w:lang w:eastAsia="zh-CN"/>
        </w:rPr>
        <w:t>（</w:t>
      </w:r>
      <w:r>
        <w:rPr>
          <w:rFonts w:hint="eastAsia"/>
          <w:lang w:val="en-US" w:eastAsia="zh-CN"/>
        </w:rPr>
        <w:t>3</w:t>
      </w:r>
      <w:r>
        <w:rPr>
          <w:rFonts w:hint="eastAsia"/>
          <w:lang w:eastAsia="zh-CN"/>
        </w:rPr>
        <w:t>）</w:t>
      </w:r>
      <w:r>
        <w:rPr>
          <w:rFonts w:hint="eastAsia"/>
        </w:rPr>
        <w:t>查措施</w:t>
      </w:r>
    </w:p>
    <w:p>
      <w:pPr>
        <w:bidi w:val="0"/>
      </w:pPr>
      <w:r>
        <w:rPr>
          <w:rFonts w:hint="eastAsia"/>
        </w:rPr>
        <w:t>查各施工队是否编制安全技术措施、计划和施工组织设计；措施和计划是否有针对性；是否认真执行了安全技术交底，是否有隐瞒事故行为；对生产过程中发生的障碍，未遂事故是否及时报告和采取了防范措施。</w:t>
      </w:r>
    </w:p>
    <w:p>
      <w:pPr>
        <w:bidi w:val="0"/>
      </w:pPr>
      <w:r>
        <w:rPr>
          <w:rFonts w:hint="eastAsia"/>
          <w:lang w:eastAsia="zh-CN"/>
        </w:rPr>
        <w:t>（</w:t>
      </w:r>
      <w:r>
        <w:rPr>
          <w:rFonts w:hint="eastAsia"/>
          <w:lang w:val="en-US" w:eastAsia="zh-CN"/>
        </w:rPr>
        <w:t>4</w:t>
      </w:r>
      <w:r>
        <w:rPr>
          <w:rFonts w:hint="eastAsia"/>
          <w:lang w:eastAsia="zh-CN"/>
        </w:rPr>
        <w:t>）</w:t>
      </w:r>
      <w:r>
        <w:rPr>
          <w:rFonts w:hint="eastAsia"/>
        </w:rPr>
        <w:t>查安全教育培训</w:t>
      </w:r>
    </w:p>
    <w:p>
      <w:pPr>
        <w:bidi w:val="0"/>
      </w:pPr>
      <w:r>
        <w:rPr>
          <w:rFonts w:hint="eastAsia"/>
        </w:rPr>
        <w:t>对新入厂的工人是否做了安全教育和岗位培训；从事特种作业的人员是否是持证上岗；现场各类宣传标志、警示牌是否按规定挂到有效、醒目区域等。</w:t>
      </w:r>
    </w:p>
    <w:p>
      <w:pPr>
        <w:bidi w:val="0"/>
      </w:pPr>
      <w:r>
        <w:rPr>
          <w:rFonts w:hint="eastAsia"/>
          <w:lang w:eastAsia="zh-CN"/>
        </w:rPr>
        <w:t>（</w:t>
      </w:r>
      <w:r>
        <w:rPr>
          <w:rFonts w:hint="eastAsia"/>
          <w:lang w:val="en-US" w:eastAsia="zh-CN"/>
        </w:rPr>
        <w:t>5</w:t>
      </w:r>
      <w:r>
        <w:rPr>
          <w:rFonts w:hint="eastAsia"/>
          <w:lang w:eastAsia="zh-CN"/>
        </w:rPr>
        <w:t>）</w:t>
      </w:r>
      <w:r>
        <w:rPr>
          <w:rFonts w:hint="eastAsia"/>
        </w:rPr>
        <w:t>查现场、查隐患</w:t>
      </w:r>
    </w:p>
    <w:p>
      <w:pPr>
        <w:bidi w:val="0"/>
      </w:pPr>
      <w:r>
        <w:rPr>
          <w:rFonts w:hint="eastAsia"/>
        </w:rPr>
        <w:drawing>
          <wp:anchor distT="0" distB="0" distL="114300" distR="114300" simplePos="0" relativeHeight="251672576" behindDoc="1" locked="1" layoutInCell="1" allowOverlap="1">
            <wp:simplePos x="0" y="0"/>
            <wp:positionH relativeFrom="column">
              <wp:posOffset>4711700</wp:posOffset>
            </wp:positionH>
            <wp:positionV relativeFrom="paragraph">
              <wp:posOffset>9956800</wp:posOffset>
            </wp:positionV>
            <wp:extent cx="546100" cy="520700"/>
            <wp:effectExtent l="0" t="0" r="6350" b="12700"/>
            <wp:wrapNone/>
            <wp:docPr id="54" name="图片 139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90" descr="38"/>
                    <pic:cNvPicPr>
                      <a:picLocks noChangeAspect="1"/>
                    </pic:cNvPicPr>
                  </pic:nvPicPr>
                  <pic:blipFill>
                    <a:blip r:embed="rId13"/>
                    <a:stretch>
                      <a:fillRect/>
                    </a:stretch>
                  </pic:blipFill>
                  <pic:spPr>
                    <a:xfrm>
                      <a:off x="0" y="0"/>
                      <a:ext cx="546100" cy="520700"/>
                    </a:xfrm>
                    <a:prstGeom prst="rect">
                      <a:avLst/>
                    </a:prstGeom>
                    <a:noFill/>
                    <a:ln>
                      <a:noFill/>
                    </a:ln>
                  </pic:spPr>
                </pic:pic>
              </a:graphicData>
            </a:graphic>
          </wp:anchor>
        </w:drawing>
      </w:r>
      <w:r>
        <w:rPr>
          <w:rFonts w:hint="eastAsia"/>
        </w:rPr>
        <w:t>这种检查从施工现场开始，查运输道路；查风、水、电；查火工材料管理；查生产常用机电设备和各种工器用具；查各种保险装置；查所用各种起重设施的制动装置、信号、通讯设施的可靠灵敏度；查个人安全防护用品的使用情况；查各种可能发生事故的各类事故隐患。在检查过程中对于查出的各类事故隐患逐项做好文字记录，能当场解决处理的，</w:t>
      </w:r>
    </w:p>
    <w:p>
      <w:pPr>
        <w:bidi w:val="0"/>
      </w:pPr>
      <w:r>
        <w:rPr>
          <w:rFonts w:hint="eastAsia"/>
        </w:rPr>
        <w:t>立即处理，若当场解决不了的，现场做出警示标志，然后立刻形成检查纪要或发隐患整改通知，限定处理时间，落实到单位和负责人进行处理。</w:t>
      </w:r>
    </w:p>
    <w:p>
      <w:pPr>
        <w:bidi w:val="0"/>
      </w:pPr>
      <w:r>
        <w:rPr>
          <w:rFonts w:hint="eastAsia"/>
        </w:rPr>
        <w:t>2、安全检查形式</w:t>
      </w:r>
    </w:p>
    <w:p>
      <w:pPr>
        <w:bidi w:val="0"/>
      </w:pPr>
      <w:r>
        <w:rPr>
          <w:rFonts w:hint="eastAsia"/>
        </w:rPr>
        <w:t>项目部每月组织一次全面性的安全文明生产大检查，由项目部主要领导负责，相关业务部门和专业人员参加，对项目部各个施工部位进行现场检查。通过检查，找出存在的问题、事故隐患和各类可能发生事故的因素，然后按“三定”（定人、定时间、定项目）的原则逐项整改。</w:t>
      </w:r>
    </w:p>
    <w:p>
      <w:pPr>
        <w:bidi w:val="0"/>
      </w:pPr>
      <w:r>
        <w:rPr>
          <w:rFonts w:hint="eastAsia"/>
        </w:rPr>
        <w:t>施工队每周组织一次安全检查。由施工队队长负责，组织队里工程师、技术员、安全员、施工员、班组长参加，对施工队作业范围的安全生产进行检查，重点查的内容根据本施工队的生产内容作业性质具体情况而定。</w:t>
      </w:r>
    </w:p>
    <w:p>
      <w:pPr>
        <w:bidi w:val="0"/>
      </w:pPr>
      <w:r>
        <w:rPr>
          <w:rFonts w:hint="eastAsia"/>
        </w:rPr>
        <w:t>班组每天进行二次安全文明施工检查。作业前班组长组织作业骨干，对当天施工任务、现场环境及作业过程可能出现的不安全状态进行检查、分析，哪些部位是薄弱环节要充分估计到，采取相应的防护措施来避免可能发生的事故，还要对班组所使用各种机具、安全防护设施、个人防护用品进行检查，堵塞一切不安全的漏洞，保证生产作业过程的人身安全和设备财产安全。下班前班组必须再进行一次详细检查，查出不安全因素能现场处理的不准推给下一班，当班处理不了的，必须向下一班班组长做清楚详细的交待，并做好文字记录以备检查核实。</w:t>
      </w:r>
    </w:p>
    <w:p>
      <w:pPr>
        <w:bidi w:val="0"/>
      </w:pPr>
      <w:r>
        <w:rPr>
          <w:rFonts w:hint="eastAsia"/>
        </w:rPr>
        <w:t>业安全检查、季节安全检查和阶段安全检查</w:t>
      </w:r>
    </w:p>
    <w:p>
      <w:pPr>
        <w:bidi w:val="0"/>
      </w:pPr>
      <w:r>
        <w:rPr>
          <w:rFonts w:hint="eastAsia"/>
          <w:lang w:eastAsia="zh-CN"/>
        </w:rPr>
        <w:t>（</w:t>
      </w:r>
      <w:r>
        <w:rPr>
          <w:rFonts w:hint="eastAsia"/>
          <w:lang w:val="en-US" w:eastAsia="zh-CN"/>
        </w:rPr>
        <w:t>1</w:t>
      </w:r>
      <w:r>
        <w:rPr>
          <w:rFonts w:hint="eastAsia"/>
          <w:lang w:eastAsia="zh-CN"/>
        </w:rPr>
        <w:t>）</w:t>
      </w:r>
      <w:r>
        <w:rPr>
          <w:rFonts w:hint="eastAsia"/>
        </w:rPr>
        <w:t>专业性安全检查</w:t>
      </w:r>
    </w:p>
    <w:p>
      <w:pPr>
        <w:bidi w:val="0"/>
      </w:pPr>
      <w:r>
        <w:rPr>
          <w:rFonts w:hint="eastAsia"/>
        </w:rPr>
        <w:t>随着生产进度的发展、工序变化、新设备的投入使用等，都要搞专业性安全检查，       组织专业人员对某项目进行检查评估、分析，然后进行技术交底，保证作业过程中人身和设备安全。</w:t>
      </w:r>
    </w:p>
    <w:p>
      <w:pPr>
        <w:bidi w:val="0"/>
      </w:pPr>
      <w:r>
        <w:rPr>
          <w:rFonts w:hint="eastAsia"/>
          <w:lang w:eastAsia="zh-CN"/>
        </w:rPr>
        <w:t>（</w:t>
      </w:r>
      <w:r>
        <w:rPr>
          <w:rFonts w:hint="eastAsia"/>
          <w:lang w:val="en-US" w:eastAsia="zh-CN"/>
        </w:rPr>
        <w:t>2</w:t>
      </w:r>
      <w:r>
        <w:rPr>
          <w:rFonts w:hint="eastAsia"/>
          <w:lang w:eastAsia="zh-CN"/>
        </w:rPr>
        <w:t>）</w:t>
      </w:r>
      <w:r>
        <w:rPr>
          <w:rFonts w:hint="eastAsia"/>
        </w:rPr>
        <w:t>季节性安全检查</w:t>
      </w:r>
    </w:p>
    <w:p>
      <w:pPr>
        <w:bidi w:val="0"/>
      </w:pPr>
      <w:r>
        <w:rPr>
          <w:rFonts w:hint="eastAsia"/>
        </w:rPr>
        <w:t>针对一年四季气候的自然变化，春季做好防冻融、防滑坡、防坠石等的检查。夏季以防汛、防雷击、防坍塌、防暑、防触电等项检查。秋、冬季节以防火、防滑、防寒为重点来检查。</w:t>
      </w:r>
    </w:p>
    <w:p>
      <w:pPr>
        <w:bidi w:val="0"/>
      </w:pPr>
      <w:r>
        <w:rPr>
          <w:rFonts w:hint="eastAsia"/>
          <w:lang w:eastAsia="zh-CN"/>
        </w:rPr>
        <w:t>（</w:t>
      </w:r>
      <w:r>
        <w:rPr>
          <w:rFonts w:hint="eastAsia"/>
          <w:lang w:val="en-US" w:eastAsia="zh-CN"/>
        </w:rPr>
        <w:t>3</w:t>
      </w:r>
      <w:r>
        <w:rPr>
          <w:rFonts w:hint="eastAsia"/>
          <w:lang w:eastAsia="zh-CN"/>
        </w:rPr>
        <w:t>）</w:t>
      </w:r>
      <w:r>
        <w:rPr>
          <w:rFonts w:hint="eastAsia"/>
        </w:rPr>
        <w:t>阶段性安全检查</w:t>
      </w:r>
    </w:p>
    <w:p>
      <w:pPr>
        <w:bidi w:val="0"/>
      </w:pPr>
      <w:r>
        <w:rPr>
          <w:rFonts w:hint="eastAsia"/>
        </w:rPr>
        <w:t>这种检查的目的是针对某阶段某项工程项目的施工过程、竣工验收前的安全检查，通过检查发现和消除各类事故隐患，为下道工序施工打下良好的安全基础，堵塞漏洞、防止遗留不安全因素。</w:t>
      </w:r>
    </w:p>
    <w:p>
      <w:pPr>
        <w:bidi w:val="0"/>
      </w:pPr>
      <w:bookmarkStart w:id="277" w:name="_Toc216252637"/>
      <w:r>
        <w:rPr>
          <w:rFonts w:hint="eastAsia"/>
        </w:rPr>
        <w:t>3、施工现场安全防护措施</w:t>
      </w:r>
      <w:bookmarkEnd w:id="277"/>
    </w:p>
    <w:p>
      <w:pPr>
        <w:bidi w:val="0"/>
      </w:pPr>
      <w:r>
        <w:rPr>
          <w:rFonts w:hint="eastAsia"/>
          <w:lang w:eastAsia="zh-CN"/>
        </w:rPr>
        <w:t>（</w:t>
      </w:r>
      <w:r>
        <w:rPr>
          <w:rFonts w:hint="eastAsia"/>
          <w:lang w:val="en-US" w:eastAsia="zh-CN"/>
        </w:rPr>
        <w:t>1</w:t>
      </w:r>
      <w:r>
        <w:rPr>
          <w:rFonts w:hint="eastAsia"/>
          <w:lang w:eastAsia="zh-CN"/>
        </w:rPr>
        <w:t>）</w:t>
      </w:r>
      <w:r>
        <w:rPr>
          <w:rFonts w:hint="eastAsia"/>
        </w:rPr>
        <w:t>各种施工操作人员须经安全培训持证上岗，不允许无证上岗。进入施工区的工作人员还要穿戴相应的工作服及安全帽，以保证目标明显。投入使用的各种自制设备、设施通过安全检验及性能检验合格后方可使用；</w:t>
      </w:r>
    </w:p>
    <w:p>
      <w:pPr>
        <w:bidi w:val="0"/>
      </w:pPr>
      <w:r>
        <w:rPr>
          <w:rFonts w:hint="eastAsia"/>
          <w:lang w:eastAsia="zh-CN"/>
        </w:rPr>
        <w:t>（</w:t>
      </w:r>
      <w:r>
        <w:rPr>
          <w:rFonts w:hint="eastAsia"/>
          <w:lang w:val="en-US" w:eastAsia="zh-CN"/>
        </w:rPr>
        <w:t>2</w:t>
      </w:r>
      <w:r>
        <w:rPr>
          <w:rFonts w:hint="eastAsia"/>
          <w:lang w:eastAsia="zh-CN"/>
        </w:rPr>
        <w:t>）</w:t>
      </w:r>
      <w:r>
        <w:rPr>
          <w:rFonts w:hint="eastAsia"/>
        </w:rPr>
        <w:t>夜间施工时现场照明设施齐全、配置合理，经常检修，保证正常的生产、生活；照明度满足规定要求；</w:t>
      </w:r>
    </w:p>
    <w:p>
      <w:pPr>
        <w:bidi w:val="0"/>
      </w:pPr>
      <w:r>
        <w:rPr>
          <w:rFonts w:hint="eastAsia"/>
          <w:lang w:eastAsia="zh-CN"/>
        </w:rPr>
        <w:t>（</w:t>
      </w:r>
      <w:r>
        <w:rPr>
          <w:rFonts w:hint="eastAsia"/>
          <w:lang w:val="en-US" w:eastAsia="zh-CN"/>
        </w:rPr>
        <w:t>3</w:t>
      </w:r>
      <w:r>
        <w:rPr>
          <w:rFonts w:hint="eastAsia"/>
          <w:lang w:eastAsia="zh-CN"/>
        </w:rPr>
        <w:t>）</w:t>
      </w:r>
      <w:r>
        <w:rPr>
          <w:rFonts w:hint="eastAsia"/>
        </w:rPr>
        <w:t>加强施工的临时观测，及时反馈观测信息，依照观测结果及时采取相应措施；</w:t>
      </w:r>
    </w:p>
    <w:p>
      <w:pPr>
        <w:bidi w:val="0"/>
      </w:pPr>
      <w:r>
        <w:rPr>
          <w:rFonts w:hint="eastAsia"/>
          <w:lang w:eastAsia="zh-CN"/>
        </w:rPr>
        <w:t>（</w:t>
      </w:r>
      <w:r>
        <w:rPr>
          <w:rFonts w:hint="eastAsia"/>
          <w:lang w:val="en-US" w:eastAsia="zh-CN"/>
        </w:rPr>
        <w:t>4</w:t>
      </w:r>
      <w:r>
        <w:rPr>
          <w:rFonts w:hint="eastAsia"/>
          <w:lang w:eastAsia="zh-CN"/>
        </w:rPr>
        <w:t>）</w:t>
      </w:r>
      <w:r>
        <w:rPr>
          <w:rFonts w:hint="eastAsia"/>
        </w:rPr>
        <w:t>做好交通运输的安全工作，施工场要设置交通指示牌。</w:t>
      </w:r>
    </w:p>
    <w:p>
      <w:pPr>
        <w:pStyle w:val="3"/>
      </w:pPr>
      <w:bookmarkStart w:id="278" w:name="_Toc7778"/>
      <w:bookmarkStart w:id="279" w:name="_Toc483470354"/>
      <w:bookmarkStart w:id="280" w:name="_Toc11205"/>
      <w:bookmarkStart w:id="281" w:name="_Toc6015"/>
      <w:bookmarkStart w:id="282" w:name="_Toc216252638"/>
      <w:r>
        <w:rPr>
          <w:rFonts w:hint="eastAsia"/>
        </w:rPr>
        <w:t>四、安全保证的措施</w:t>
      </w:r>
      <w:bookmarkEnd w:id="278"/>
      <w:bookmarkEnd w:id="279"/>
      <w:bookmarkEnd w:id="280"/>
      <w:bookmarkEnd w:id="281"/>
    </w:p>
    <w:p>
      <w:pPr>
        <w:bidi w:val="0"/>
      </w:pPr>
      <w:bookmarkStart w:id="283" w:name="_Toc21332"/>
      <w:r>
        <w:rPr>
          <w:rFonts w:hint="eastAsia"/>
        </w:rPr>
        <w:t>（一）安全管理保证措施</w:t>
      </w:r>
      <w:bookmarkEnd w:id="283"/>
    </w:p>
    <w:p>
      <w:pPr>
        <w:bidi w:val="0"/>
      </w:pPr>
      <w:r>
        <w:rPr>
          <w:rFonts w:hint="eastAsia"/>
        </w:rPr>
        <w:t>每道重点工序开工前，作出详细的施工方案和实施措施，做好技术交底，并在施工过程中督促检查，严格落实执行。严格贯彻执行颁布的有关“安全技术规则”和各项“规定”“规范”。认真执行“一日三检制”“交接班检查制”，及时检查安全措施的落实情况，发现问题立即采取措施解决，坚决把事故消灭在萌芽之前。对关键部位、岗位，时刻设专人负责，制订防范措施。</w:t>
      </w:r>
    </w:p>
    <w:p>
      <w:pPr>
        <w:bidi w:val="0"/>
      </w:pPr>
      <w:bookmarkStart w:id="284" w:name="_Toc11095"/>
      <w:r>
        <w:rPr>
          <w:rFonts w:hint="eastAsia"/>
        </w:rPr>
        <w:t>（二）机械设备安全保证措施</w:t>
      </w:r>
      <w:bookmarkEnd w:id="284"/>
    </w:p>
    <w:p>
      <w:pPr>
        <w:bidi w:val="0"/>
      </w:pPr>
      <w:r>
        <w:rPr>
          <w:rFonts w:hint="eastAsia"/>
        </w:rPr>
        <w:t>各种机械操作人员和车辆驾驶员，必须持有操作合格证，不准操作人操作与操作证不相符的机械；不准将机械设备给无操作证的人员操作，对机械操作人员建立档案、专人管理。</w:t>
      </w:r>
    </w:p>
    <w:p>
      <w:pPr>
        <w:bidi w:val="0"/>
      </w:pPr>
      <w:r>
        <w:rPr>
          <w:rFonts w:hint="eastAsia"/>
        </w:rPr>
        <w:t>机械设备在施工现场停放时，选择安全的停放地点，夜间有专人看管。</w:t>
      </w:r>
    </w:p>
    <w:p>
      <w:pPr>
        <w:bidi w:val="0"/>
      </w:pPr>
      <w:r>
        <w:rPr>
          <w:rFonts w:hint="eastAsia"/>
        </w:rPr>
        <w:t>严禁对运转中的机械进行维修、保养调整等作业。</w:t>
      </w:r>
    </w:p>
    <w:p>
      <w:pPr>
        <w:bidi w:val="0"/>
      </w:pPr>
      <w:r>
        <w:rPr>
          <w:rFonts w:hint="eastAsia"/>
        </w:rPr>
        <w:t>使用钢丝绳的机械，在运转中严禁用手套或其他物件接触钢丝绳，用钢丝绳拖、拉记协或重物时，人员远离钢丝绳。</w:t>
      </w:r>
    </w:p>
    <w:p>
      <w:pPr>
        <w:bidi w:val="0"/>
      </w:pPr>
      <w:r>
        <w:rPr>
          <w:rFonts w:hint="eastAsia"/>
        </w:rPr>
        <w:t>定期组织机电设备、车辆安全大检查，对查出问题的机械，按照“三不放过”的原则进行调查处理，制定防范措施，防止机械事故的发生。</w:t>
      </w:r>
    </w:p>
    <w:p>
      <w:pPr>
        <w:bidi w:val="0"/>
      </w:pPr>
      <w:r>
        <w:rPr>
          <w:rFonts w:hint="eastAsia"/>
        </w:rPr>
        <w:t>（三）防火、防盗及危爆物品的管理措施</w:t>
      </w:r>
    </w:p>
    <w:p>
      <w:pPr>
        <w:bidi w:val="0"/>
      </w:pPr>
      <w:r>
        <w:rPr>
          <w:rFonts w:hint="eastAsia"/>
        </w:rPr>
        <w:t>严格遵守建设单位制定的《治安消防工作细则》的各项规定。</w:t>
      </w:r>
    </w:p>
    <w:p>
      <w:pPr>
        <w:bidi w:val="0"/>
      </w:pPr>
      <w:r>
        <w:rPr>
          <w:rFonts w:hint="eastAsia"/>
        </w:rPr>
        <w:t>落实消防及治安工作责任制,严格贯彻“谁施工、谁负责”的原则,建立健全现场保卫组织机构，统一领导消防及治安工作。各级领导分片包干，确保消防及治安工作的顺利进行。</w:t>
      </w:r>
    </w:p>
    <w:p>
      <w:pPr>
        <w:bidi w:val="0"/>
      </w:pPr>
      <w:r>
        <w:rPr>
          <w:rFonts w:hint="eastAsia"/>
        </w:rPr>
        <w:t>对全体施工人员进行防火教育，培训一批义务消防员，严禁野外用火，用火地区采取一定隔离防火措施，生活区及工地重要电器设施周围，设置接地或避雷装置，防止雷击起火。</w:t>
      </w:r>
    </w:p>
    <w:p>
      <w:pPr>
        <w:bidi w:val="0"/>
      </w:pPr>
      <w:r>
        <w:rPr>
          <w:rFonts w:hint="eastAsia"/>
        </w:rPr>
        <w:t>生活区及施工现场配备足够的灭火器材，并同当地消防部门联系，加强安全防范工作。</w:t>
      </w:r>
    </w:p>
    <w:p>
      <w:pPr>
        <w:bidi w:val="0"/>
      </w:pPr>
      <w:r>
        <w:rPr>
          <w:rFonts w:hint="eastAsia"/>
        </w:rPr>
        <w:t>对职工进行防火安全教育，杜绝职工燃电炉，乱扔烟头的不浪习俗。</w:t>
      </w:r>
    </w:p>
    <w:p>
      <w:pPr>
        <w:bidi w:val="0"/>
      </w:pPr>
      <w:r>
        <w:rPr>
          <w:rFonts w:hint="eastAsia"/>
        </w:rPr>
        <w:t xml:space="preserve"> 对工地及生活区的照明系统派人随时检查维修养护，防止漏电失火引起火灾。</w:t>
      </w:r>
    </w:p>
    <w:p>
      <w:pPr>
        <w:bidi w:val="0"/>
      </w:pPr>
      <w:r>
        <w:rPr>
          <w:rFonts w:hint="eastAsia"/>
        </w:rPr>
        <w:t>加强对施工人员的全面管理，所有施工人员办理暂住证。严禁接收三无盲流人员。做好防盗窃工作，落实防范措施，各类违法行为和暴力行为及时制止，同时报告公安部门，确保在施工地区内施工人员无违法违纪现象。在生活区、工地现场、料场，派专人24小时轮班看守，防止生活物品、材料被盗及其它事故的发生。</w:t>
      </w:r>
    </w:p>
    <w:p>
      <w:pPr>
        <w:bidi w:val="0"/>
      </w:pPr>
      <w:r>
        <w:rPr>
          <w:rFonts w:hint="eastAsia"/>
        </w:rPr>
        <w:t>火工品库房做好进出库登记，做到帐物相符，火工品使用专职领导批准，并随用随领，余料进库，不能私藏私用。</w:t>
      </w:r>
    </w:p>
    <w:p>
      <w:pPr>
        <w:bidi w:val="0"/>
      </w:pPr>
      <w:bookmarkStart w:id="285" w:name="_Toc14504"/>
      <w:r>
        <w:rPr>
          <w:rFonts w:hint="eastAsia"/>
        </w:rPr>
        <w:t>（四）人身安全管理办法</w:t>
      </w:r>
      <w:bookmarkEnd w:id="282"/>
      <w:bookmarkEnd w:id="285"/>
    </w:p>
    <w:p>
      <w:pPr>
        <w:rPr>
          <w:rFonts w:ascii="宋体" w:hAnsi="宋体"/>
          <w:color w:val="000000"/>
          <w:kern w:val="0"/>
          <w:szCs w:val="28"/>
        </w:rPr>
      </w:pPr>
      <w:r>
        <w:rPr>
          <w:rFonts w:hint="eastAsia" w:ascii="宋体" w:hAnsi="宋体"/>
          <w:color w:val="000000"/>
          <w:kern w:val="0"/>
          <w:szCs w:val="28"/>
          <w:lang w:val="en-US" w:eastAsia="zh-CN"/>
        </w:rPr>
        <w:t>1、</w:t>
      </w:r>
      <w:r>
        <w:rPr>
          <w:rFonts w:hint="eastAsia" w:ascii="宋体" w:hAnsi="宋体"/>
          <w:color w:val="000000"/>
          <w:kern w:val="0"/>
          <w:szCs w:val="28"/>
        </w:rPr>
        <w:t>制定工作安全管理制度。</w:t>
      </w:r>
    </w:p>
    <w:p>
      <w:pPr>
        <w:rPr>
          <w:rFonts w:ascii="宋体" w:hAnsi="宋体"/>
          <w:color w:val="000000"/>
          <w:kern w:val="0"/>
          <w:szCs w:val="28"/>
        </w:rPr>
      </w:pPr>
      <w:r>
        <w:rPr>
          <w:rFonts w:hint="eastAsia" w:ascii="宋体" w:hAnsi="宋体"/>
          <w:color w:val="000000"/>
          <w:kern w:val="0"/>
          <w:szCs w:val="28"/>
          <w:lang w:val="en-US" w:eastAsia="zh-CN"/>
        </w:rPr>
        <w:t>2、</w:t>
      </w:r>
      <w:r>
        <w:rPr>
          <w:rFonts w:hint="eastAsia" w:ascii="宋体" w:hAnsi="宋体"/>
          <w:color w:val="000000"/>
          <w:kern w:val="0"/>
          <w:szCs w:val="28"/>
        </w:rPr>
        <w:t>新工人必须经过三级安全教育，提高安全生产意识。</w:t>
      </w:r>
    </w:p>
    <w:p>
      <w:pPr>
        <w:rPr>
          <w:rFonts w:ascii="宋体" w:hAnsi="宋体"/>
          <w:color w:val="000000"/>
          <w:kern w:val="0"/>
          <w:szCs w:val="28"/>
        </w:rPr>
      </w:pPr>
      <w:r>
        <w:rPr>
          <w:rFonts w:hint="eastAsia" w:ascii="宋体" w:hAnsi="宋体"/>
          <w:color w:val="000000"/>
          <w:kern w:val="0"/>
          <w:szCs w:val="28"/>
          <w:lang w:val="en-US" w:eastAsia="zh-CN"/>
        </w:rPr>
        <w:t>3、</w:t>
      </w:r>
      <w:r>
        <w:rPr>
          <w:rFonts w:hint="eastAsia" w:ascii="宋体" w:hAnsi="宋体"/>
          <w:color w:val="000000"/>
          <w:kern w:val="0"/>
          <w:szCs w:val="28"/>
        </w:rPr>
        <w:t>以工地所有工人进行安全教育和培训，未经安全生产教育培训的工人不得上岗作业。</w:t>
      </w:r>
    </w:p>
    <w:p>
      <w:pPr>
        <w:rPr>
          <w:rFonts w:ascii="宋体" w:hAnsi="宋体"/>
          <w:color w:val="000000"/>
          <w:kern w:val="0"/>
          <w:szCs w:val="28"/>
        </w:rPr>
      </w:pPr>
      <w:r>
        <w:rPr>
          <w:rFonts w:hint="eastAsia" w:ascii="宋体" w:hAnsi="宋体"/>
          <w:color w:val="000000"/>
          <w:kern w:val="0"/>
          <w:szCs w:val="28"/>
          <w:lang w:val="en-US" w:eastAsia="zh-CN"/>
        </w:rPr>
        <w:t>4、</w:t>
      </w:r>
      <w:r>
        <w:rPr>
          <w:rFonts w:hint="eastAsia" w:ascii="宋体" w:hAnsi="宋体"/>
          <w:color w:val="000000"/>
          <w:kern w:val="0"/>
          <w:szCs w:val="28"/>
        </w:rPr>
        <w:t>工人进入施工现场必须带安全帽，不准穿拖鞋。</w:t>
      </w:r>
    </w:p>
    <w:p>
      <w:pPr>
        <w:rPr>
          <w:rFonts w:ascii="宋体" w:hAnsi="宋体"/>
          <w:color w:val="000000"/>
          <w:kern w:val="0"/>
          <w:szCs w:val="28"/>
        </w:rPr>
      </w:pPr>
      <w:r>
        <w:rPr>
          <w:rFonts w:hint="eastAsia" w:ascii="宋体" w:hAnsi="宋体"/>
          <w:color w:val="000000"/>
          <w:kern w:val="0"/>
          <w:szCs w:val="28"/>
          <w:lang w:val="en-US" w:eastAsia="zh-CN"/>
        </w:rPr>
        <w:t>5、</w:t>
      </w:r>
      <w:r>
        <w:rPr>
          <w:rFonts w:hint="eastAsia" w:ascii="宋体" w:hAnsi="宋体"/>
          <w:color w:val="000000"/>
          <w:kern w:val="0"/>
          <w:szCs w:val="28"/>
        </w:rPr>
        <w:t>严格遵守劳动纪律，工作时间不准聊天、嬉笑、追逐、打闹和干扰他人劳动，不准携带亲友和小孩进入施工现场。</w:t>
      </w:r>
    </w:p>
    <w:p>
      <w:pPr>
        <w:rPr>
          <w:rFonts w:ascii="宋体" w:hAnsi="宋体"/>
          <w:color w:val="000000"/>
          <w:kern w:val="0"/>
          <w:szCs w:val="28"/>
        </w:rPr>
      </w:pPr>
      <w:r>
        <w:rPr>
          <w:rFonts w:hint="eastAsia" w:ascii="宋体" w:hAnsi="宋体"/>
          <w:color w:val="000000"/>
          <w:kern w:val="0"/>
          <w:szCs w:val="28"/>
          <w:lang w:val="en-US" w:eastAsia="zh-CN"/>
        </w:rPr>
        <w:t>6、</w:t>
      </w:r>
      <w:r>
        <w:rPr>
          <w:rFonts w:hint="eastAsia" w:ascii="宋体" w:hAnsi="宋体"/>
          <w:color w:val="000000"/>
          <w:kern w:val="0"/>
          <w:szCs w:val="28"/>
        </w:rPr>
        <w:t>工人上班前不准喝酒。</w:t>
      </w:r>
    </w:p>
    <w:p>
      <w:pPr>
        <w:rPr>
          <w:rFonts w:ascii="宋体" w:hAnsi="宋体"/>
          <w:color w:val="000000"/>
          <w:kern w:val="0"/>
          <w:szCs w:val="28"/>
        </w:rPr>
      </w:pPr>
      <w:r>
        <w:rPr>
          <w:rFonts w:hint="eastAsia" w:ascii="宋体" w:hAnsi="宋体"/>
          <w:color w:val="000000"/>
          <w:kern w:val="0"/>
          <w:szCs w:val="28"/>
          <w:lang w:val="en-US" w:eastAsia="zh-CN"/>
        </w:rPr>
        <w:t>7、</w:t>
      </w:r>
      <w:r>
        <w:rPr>
          <w:rFonts w:hint="eastAsia" w:ascii="宋体" w:hAnsi="宋体"/>
          <w:color w:val="000000"/>
          <w:kern w:val="0"/>
          <w:szCs w:val="28"/>
        </w:rPr>
        <w:t>管理人员、特种作业人员必须经过劳动部门培训考核，合格后持证上岗。对电工、焊工、安装工、机械工人进行针对性的培训。</w:t>
      </w:r>
    </w:p>
    <w:p>
      <w:pPr>
        <w:rPr>
          <w:rFonts w:ascii="宋体" w:hAnsi="宋体"/>
          <w:color w:val="000000"/>
          <w:kern w:val="0"/>
          <w:szCs w:val="28"/>
        </w:rPr>
      </w:pPr>
      <w:r>
        <w:rPr>
          <w:rFonts w:hint="eastAsia" w:ascii="宋体" w:hAnsi="宋体"/>
          <w:color w:val="000000"/>
          <w:kern w:val="0"/>
          <w:szCs w:val="28"/>
          <w:lang w:val="en-US" w:eastAsia="zh-CN"/>
        </w:rPr>
        <w:t>8、</w:t>
      </w:r>
      <w:r>
        <w:rPr>
          <w:rFonts w:hint="eastAsia" w:ascii="宋体" w:hAnsi="宋体"/>
          <w:color w:val="000000"/>
          <w:kern w:val="0"/>
          <w:szCs w:val="28"/>
        </w:rPr>
        <w:t>夜间作业要有足够照明和坑洞的红灯警示，工人不得超负荷工作。</w:t>
      </w:r>
    </w:p>
    <w:p>
      <w:pPr>
        <w:rPr>
          <w:rFonts w:ascii="宋体" w:hAnsi="宋体"/>
          <w:color w:val="000000"/>
          <w:kern w:val="0"/>
          <w:szCs w:val="28"/>
        </w:rPr>
      </w:pPr>
      <w:r>
        <w:rPr>
          <w:rFonts w:hint="eastAsia" w:ascii="宋体" w:hAnsi="宋体"/>
          <w:color w:val="000000"/>
          <w:kern w:val="0"/>
          <w:szCs w:val="28"/>
          <w:lang w:val="en-US" w:eastAsia="zh-CN"/>
        </w:rPr>
        <w:t>9、</w:t>
      </w:r>
      <w:r>
        <w:rPr>
          <w:rFonts w:hint="eastAsia" w:ascii="宋体" w:hAnsi="宋体"/>
          <w:color w:val="000000"/>
          <w:kern w:val="0"/>
          <w:szCs w:val="28"/>
        </w:rPr>
        <w:t>对不同工种的工人，根据工作需要，分别供给不同的防护用品。</w:t>
      </w:r>
    </w:p>
    <w:p>
      <w:pPr>
        <w:bidi w:val="0"/>
      </w:pPr>
      <w:bookmarkStart w:id="286" w:name="_Toc3156"/>
      <w:bookmarkStart w:id="287" w:name="_Toc216252639"/>
      <w:r>
        <w:rPr>
          <w:rFonts w:hint="eastAsia"/>
        </w:rPr>
        <w:t>（五）现场安全用电措施</w:t>
      </w:r>
      <w:bookmarkEnd w:id="286"/>
      <w:bookmarkEnd w:id="287"/>
    </w:p>
    <w:p>
      <w:pPr>
        <w:bidi w:val="0"/>
      </w:pPr>
      <w:r>
        <w:rPr>
          <w:rFonts w:hint="eastAsia"/>
          <w:lang w:val="en-US" w:eastAsia="zh-CN"/>
        </w:rPr>
        <w:t>1、</w:t>
      </w:r>
      <w:r>
        <w:rPr>
          <w:rFonts w:hint="eastAsia"/>
        </w:rPr>
        <w:t>变压器设在施工现场边角处，并设围栏；根据用电位置，在主干线电杆上装设分线箱。</w:t>
      </w:r>
    </w:p>
    <w:p>
      <w:pPr>
        <w:bidi w:val="0"/>
      </w:pPr>
      <w:r>
        <w:rPr>
          <w:rFonts w:hint="eastAsia"/>
          <w:lang w:val="en-US" w:eastAsia="zh-CN"/>
        </w:rPr>
        <w:t>2、</w:t>
      </w:r>
      <w:r>
        <w:rPr>
          <w:rFonts w:hint="eastAsia"/>
        </w:rPr>
        <w:t>施工用电采用“三相四线”制，按“一机一闸一漏保”设置防护。在施工现场专用中性点直接接地的电力系统中，必须采用TZ-S接零保护系统，电气设备的外壳必须与专用保护零线连接。不得在同一供电系统中同时采取接地和接零两种方式。</w:t>
      </w:r>
    </w:p>
    <w:p>
      <w:pPr>
        <w:bidi w:val="0"/>
      </w:pPr>
      <w:r>
        <w:rPr>
          <w:rFonts w:hint="eastAsia"/>
          <w:lang w:val="en-US" w:eastAsia="zh-CN"/>
        </w:rPr>
        <w:t>3、</w:t>
      </w:r>
      <w:r>
        <w:rPr>
          <w:rFonts w:hint="eastAsia"/>
        </w:rPr>
        <w:t>施工用电必须符合用电安全规程。各种电动机械设备，必须有可靠有效的安全接地和防雷装置，严禁非专业人员操作机电设备。</w:t>
      </w:r>
    </w:p>
    <w:p>
      <w:pPr>
        <w:bidi w:val="0"/>
      </w:pPr>
      <w:r>
        <w:rPr>
          <w:rFonts w:hint="eastAsia"/>
          <w:lang w:val="en-US" w:eastAsia="zh-CN"/>
        </w:rPr>
        <w:t>4、</w:t>
      </w:r>
      <w:r>
        <w:rPr>
          <w:rFonts w:hint="eastAsia"/>
        </w:rPr>
        <w:t>工地内架设的电力及照明线路，其悬吊高度以及距工作地点的水平距离按当地电力部门的规定执行。</w:t>
      </w:r>
    </w:p>
    <w:p>
      <w:pPr>
        <w:bidi w:val="0"/>
      </w:pPr>
      <w:r>
        <w:rPr>
          <w:rFonts w:hint="eastAsia"/>
          <w:lang w:val="en-US" w:eastAsia="zh-CN"/>
        </w:rPr>
        <w:t>5、</w:t>
      </w:r>
      <w:r>
        <w:rPr>
          <w:rFonts w:hint="eastAsia"/>
        </w:rPr>
        <w:t>工地内的电线按标准架设。不得将电线捆在无瓷瓶的钢筋、树木、脚手架上；露天设置的闸刀开关装在专用配电箱里，不得用铁丝或其它金属丝替代保险丝。</w:t>
      </w:r>
    </w:p>
    <w:p>
      <w:pPr>
        <w:bidi w:val="0"/>
      </w:pPr>
      <w:r>
        <w:rPr>
          <w:rFonts w:hint="eastAsia"/>
          <w:lang w:val="en-US" w:eastAsia="zh-CN"/>
        </w:rPr>
        <w:t>6、</w:t>
      </w:r>
      <w:r>
        <w:rPr>
          <w:rFonts w:hint="eastAsia"/>
        </w:rPr>
        <w:t>生活区室内照明线路采用瓷夹固定，电线接头牢固，并用绝缘胶布包扎；保险丝按实际用电负荷量装设。</w:t>
      </w:r>
    </w:p>
    <w:p>
      <w:pPr>
        <w:bidi w:val="0"/>
      </w:pPr>
      <w:r>
        <w:rPr>
          <w:rFonts w:hint="eastAsia"/>
          <w:lang w:val="en-US" w:eastAsia="zh-CN"/>
        </w:rPr>
        <w:t>7、</w:t>
      </w:r>
      <w:r>
        <w:rPr>
          <w:rFonts w:hint="eastAsia"/>
        </w:rPr>
        <w:t>电工在接近高压线操作时，必须符合安全距离。</w:t>
      </w:r>
    </w:p>
    <w:p>
      <w:pPr>
        <w:bidi w:val="0"/>
      </w:pPr>
      <w:r>
        <w:rPr>
          <w:rFonts w:hint="eastAsia"/>
          <w:lang w:val="en-US" w:eastAsia="zh-CN"/>
        </w:rPr>
        <w:t>8、</w:t>
      </w:r>
      <w:r>
        <w:rPr>
          <w:rFonts w:hint="eastAsia"/>
        </w:rPr>
        <w:t>使用高温灯具时，与易燃物的距离不得小于1m，一般电灯泡际易燃物品的距离不得小于50cm。</w:t>
      </w:r>
    </w:p>
    <w:p>
      <w:pPr>
        <w:bidi w:val="0"/>
      </w:pPr>
      <w:r>
        <w:rPr>
          <w:rFonts w:hint="eastAsia"/>
          <w:lang w:val="en-US" w:eastAsia="zh-CN"/>
        </w:rPr>
        <w:t>9、</w:t>
      </w:r>
      <w:r>
        <w:rPr>
          <w:rFonts w:hint="eastAsia"/>
        </w:rPr>
        <w:t>对从事电焊工作的人员加强安全教育，懂得电焊机二次电压不是安全电压等基本知识。各类电焊机的机壳设有良好的接地保护。电焊钳设有可靠的绝缘，不准使用无绝缘的简易焊钳和绝缘和把损坏的焊钳。</w:t>
      </w:r>
    </w:p>
    <w:p>
      <w:pPr>
        <w:bidi w:val="0"/>
      </w:pPr>
      <w:r>
        <w:rPr>
          <w:rFonts w:hint="eastAsia"/>
          <w:lang w:val="en-US" w:eastAsia="zh-CN"/>
        </w:rPr>
        <w:t>10、</w:t>
      </w:r>
      <w:r>
        <w:rPr>
          <w:rFonts w:hint="eastAsia"/>
        </w:rPr>
        <w:t>施工中若有人触电，不得用手拉触电人，立即切断电源，采取救护措施。</w:t>
      </w:r>
    </w:p>
    <w:p>
      <w:pPr>
        <w:bidi w:val="0"/>
      </w:pPr>
      <w:bookmarkStart w:id="288" w:name="_Toc216252640"/>
      <w:bookmarkStart w:id="289" w:name="_Toc11110"/>
      <w:r>
        <w:rPr>
          <w:rFonts w:hint="eastAsia"/>
        </w:rPr>
        <w:t>（六）现场防触电安全技术</w:t>
      </w:r>
      <w:bookmarkEnd w:id="288"/>
      <w:bookmarkEnd w:id="289"/>
    </w:p>
    <w:p>
      <w:pPr>
        <w:bidi w:val="0"/>
      </w:pPr>
      <w:r>
        <w:rPr>
          <w:rFonts w:hint="eastAsia"/>
        </w:rPr>
        <w:t>在高压带电区域内部分停电工作时，人与带电部分应保持一定的安全距离，并有人监护。接地线应用截面不小于25㎡的多股软裸铜线和专用线夹，严禁用缠绕的方法进行接地和短路。同一供电网不允许有的接地，有的接零。施工现场架设的低压线路不得用裸导线，所架设的高压线应距建筑物水平距离10m以外，垂直距离离地面7m以上，跨越交通要道时，需要安全保护装置。现场夜间照明电线及灯具，高度不应低于2.5m。</w:t>
      </w:r>
    </w:p>
    <w:p>
      <w:pPr>
        <w:bidi w:val="0"/>
      </w:pPr>
      <w:r>
        <w:rPr>
          <w:rFonts w:hint="eastAsia"/>
        </w:rPr>
        <w:t>在潮湿场所工作时，行灯电压不得超过12v。使用高温灯具，如碳鸽灯、高压水银灯、20OW以上的白炽灯等，要远离易燃物品，最低不得小于100cm以上。一般电灯泡距易燃物不少于30cm，室外照明应装防雨罩。现场机械设备及电动工具应设置漏电保护器，每机应单独设置，不得共享，以保证用电安全。现场变电室应配有灭火器及高压安全用具，如接地线棒、接地卡子、高压低电笔、绝缘拉杆、胶靴、手套等，并每年试验一次。</w:t>
      </w:r>
    </w:p>
    <w:p>
      <w:pPr>
        <w:pStyle w:val="3"/>
      </w:pPr>
      <w:bookmarkStart w:id="290" w:name="_Toc15370"/>
      <w:bookmarkStart w:id="291" w:name="_Toc6434"/>
      <w:bookmarkStart w:id="292" w:name="_Toc483470355"/>
      <w:bookmarkStart w:id="293" w:name="_Toc216252641"/>
      <w:bookmarkStart w:id="294" w:name="_Toc11760"/>
      <w:r>
        <w:rPr>
          <w:rFonts w:hint="eastAsia"/>
        </w:rPr>
        <w:t>五、施工机械操作安全技术措施</w:t>
      </w:r>
      <w:bookmarkEnd w:id="290"/>
      <w:bookmarkEnd w:id="291"/>
      <w:bookmarkEnd w:id="292"/>
      <w:bookmarkEnd w:id="293"/>
      <w:bookmarkEnd w:id="294"/>
    </w:p>
    <w:p>
      <w:pPr>
        <w:bidi w:val="0"/>
      </w:pPr>
      <w:bookmarkStart w:id="295" w:name="_Toc25478"/>
      <w:bookmarkStart w:id="296" w:name="a12"/>
      <w:r>
        <w:rPr>
          <w:rFonts w:hint="eastAsia"/>
        </w:rPr>
        <w:t>（一）履带式液压挖掘机安全操作规程</w:t>
      </w:r>
      <w:bookmarkEnd w:id="295"/>
      <w:bookmarkEnd w:id="296"/>
    </w:p>
    <w:p>
      <w:pPr>
        <w:bidi w:val="0"/>
      </w:pPr>
      <w:r>
        <w:rPr>
          <w:rFonts w:hint="eastAsia"/>
        </w:rPr>
        <w:t>1、工作时挖掘机应停放在平坦坚实的地面上，以保证其稳定性和回转机构的正常工作。</w:t>
      </w:r>
    </w:p>
    <w:p>
      <w:pPr>
        <w:bidi w:val="0"/>
      </w:pPr>
      <w:r>
        <w:rPr>
          <w:rFonts w:hint="eastAsia"/>
        </w:rPr>
        <w:t>2、挖掘机不应自行移动较大距离（5</w:t>
      </w:r>
      <w:r>
        <w:t>km</w:t>
      </w:r>
      <w:r>
        <w:rPr>
          <w:rFonts w:hint="eastAsia"/>
        </w:rPr>
        <w:t>以上），以免行驶机构遭到过度损伤。</w:t>
      </w:r>
    </w:p>
    <w:p>
      <w:pPr>
        <w:bidi w:val="0"/>
      </w:pPr>
      <w:r>
        <w:rPr>
          <w:rFonts w:hint="eastAsia"/>
        </w:rPr>
        <w:t>3、挖掘机移动时，动臂应放在行走方向，铲斗距离地面高度不得超过1</w:t>
      </w:r>
      <w:r>
        <w:t>m</w:t>
      </w:r>
      <w:r>
        <w:rPr>
          <w:rFonts w:hint="eastAsia"/>
        </w:rPr>
        <w:t>，铲斗卸载时，禁止移动，挖掘机通过铁道或软土、粘土地面时，应铺设垫板。</w:t>
      </w:r>
    </w:p>
    <w:p>
      <w:pPr>
        <w:bidi w:val="0"/>
      </w:pPr>
      <w:r>
        <w:rPr>
          <w:rFonts w:hint="eastAsia"/>
        </w:rPr>
        <w:t>4、当铲斗未离开地面时，禁止挖掘机移动。</w:t>
      </w:r>
    </w:p>
    <w:p>
      <w:pPr>
        <w:bidi w:val="0"/>
      </w:pPr>
      <w:r>
        <w:rPr>
          <w:rFonts w:hint="eastAsia"/>
        </w:rPr>
        <w:t>5、在铲斗下落时，注意不要冲击车架和履带。当铲斗接触地面时，禁止挖掘机移动。</w:t>
      </w:r>
    </w:p>
    <w:p>
      <w:pPr>
        <w:bidi w:val="0"/>
      </w:pPr>
      <w:r>
        <w:rPr>
          <w:rFonts w:hint="eastAsia"/>
        </w:rPr>
        <w:t>6、做拉铲、抓铲工作时，禁止高速回转。</w:t>
      </w:r>
    </w:p>
    <w:p>
      <w:pPr>
        <w:bidi w:val="0"/>
      </w:pPr>
      <w:bookmarkStart w:id="297" w:name="_Toc29267"/>
      <w:bookmarkStart w:id="298" w:name="a14"/>
      <w:r>
        <w:rPr>
          <w:rFonts w:hint="eastAsia"/>
        </w:rPr>
        <w:t>（二）装载机安全操作规程</w:t>
      </w:r>
      <w:bookmarkEnd w:id="297"/>
      <w:bookmarkEnd w:id="298"/>
    </w:p>
    <w:p>
      <w:pPr>
        <w:bidi w:val="0"/>
      </w:pPr>
      <w:r>
        <w:rPr>
          <w:rFonts w:hint="eastAsia"/>
        </w:rPr>
        <w:t>1、禁止接近悬崖和路边。</w:t>
      </w:r>
    </w:p>
    <w:p>
      <w:pPr>
        <w:bidi w:val="0"/>
      </w:pPr>
      <w:r>
        <w:rPr>
          <w:rFonts w:hint="eastAsia"/>
        </w:rPr>
        <w:t>2、在危险地方工作应配备2个人，一个人操作，另一个人指挥。</w:t>
      </w:r>
    </w:p>
    <w:p>
      <w:pPr>
        <w:bidi w:val="0"/>
      </w:pPr>
      <w:r>
        <w:rPr>
          <w:rFonts w:hint="eastAsia"/>
        </w:rPr>
        <w:t>3、严禁在烟、雾或粉尘大而能见度低的场地上施工。</w:t>
      </w:r>
    </w:p>
    <w:p>
      <w:pPr>
        <w:bidi w:val="0"/>
      </w:pPr>
      <w:r>
        <w:rPr>
          <w:rFonts w:hint="eastAsia"/>
        </w:rPr>
        <w:t>4、雨后继续工作时，要注意施工场地雨前，雨后土壤承受力的变化。</w:t>
      </w:r>
    </w:p>
    <w:p>
      <w:pPr>
        <w:bidi w:val="0"/>
      </w:pPr>
      <w:r>
        <w:rPr>
          <w:rFonts w:hint="eastAsia"/>
        </w:rPr>
        <w:t>5、上下坡一定要直线行驶，下坡和上坡挂同档位速度，不准许挂空挡行驶。</w:t>
      </w:r>
    </w:p>
    <w:p>
      <w:pPr>
        <w:bidi w:val="0"/>
      </w:pPr>
      <w:r>
        <w:rPr>
          <w:rFonts w:hint="eastAsia"/>
        </w:rPr>
        <w:t>6、行驶时，工作装置应放在接近地面，以保持装载机平稳。</w:t>
      </w:r>
    </w:p>
    <w:p>
      <w:pPr>
        <w:bidi w:val="0"/>
      </w:pPr>
      <w:r>
        <w:rPr>
          <w:rFonts w:hint="eastAsia"/>
        </w:rPr>
        <w:t>7、装载时，注意铲斗不要碰到汽车和装料设备上，铲斗不允许在人的头顶上或汽车驾驶室上面通过。</w:t>
      </w:r>
    </w:p>
    <w:p>
      <w:pPr>
        <w:bidi w:val="0"/>
      </w:pPr>
      <w:r>
        <w:rPr>
          <w:rFonts w:hint="eastAsia"/>
        </w:rPr>
        <w:t>8、驾驶员离开装载机时，一定要将工作装置完全放在地面上，将所有操作杆挂到空挡上，拉紧手刹车，锁住所有的操作杆，轮胎下放楔子。</w:t>
      </w:r>
    </w:p>
    <w:p>
      <w:pPr>
        <w:pStyle w:val="3"/>
      </w:pPr>
      <w:bookmarkStart w:id="299" w:name="_Toc30988"/>
      <w:bookmarkStart w:id="300" w:name="_Toc7143"/>
      <w:bookmarkStart w:id="301" w:name="_Toc483470356"/>
      <w:bookmarkStart w:id="302" w:name="_Toc12717"/>
      <w:bookmarkStart w:id="303" w:name="_Toc25226"/>
      <w:bookmarkStart w:id="304" w:name="_Toc21268"/>
      <w:bookmarkStart w:id="305" w:name="_Toc19936"/>
      <w:bookmarkStart w:id="306" w:name="_Toc2729"/>
      <w:bookmarkStart w:id="307" w:name="_Toc17369"/>
      <w:r>
        <w:rPr>
          <w:rFonts w:hint="eastAsia"/>
        </w:rPr>
        <w:t>六、应急预案</w:t>
      </w:r>
      <w:bookmarkEnd w:id="299"/>
      <w:bookmarkEnd w:id="300"/>
      <w:bookmarkEnd w:id="301"/>
      <w:bookmarkEnd w:id="302"/>
      <w:bookmarkEnd w:id="303"/>
    </w:p>
    <w:p>
      <w:pPr>
        <w:bidi w:val="0"/>
      </w:pPr>
      <w:bookmarkStart w:id="308" w:name="_Toc15047"/>
      <w:r>
        <w:rPr>
          <w:rFonts w:hint="eastAsia"/>
        </w:rPr>
        <w:t>（一） 应急处置基本原则</w:t>
      </w:r>
      <w:bookmarkEnd w:id="308"/>
    </w:p>
    <w:p>
      <w:pPr>
        <w:bidi w:val="0"/>
      </w:pPr>
      <w:r>
        <w:rPr>
          <w:rFonts w:hint="eastAsia"/>
        </w:rPr>
        <w:t>1.坚持“以人为本，预防为主”的原则；</w:t>
      </w:r>
    </w:p>
    <w:p>
      <w:pPr>
        <w:bidi w:val="0"/>
      </w:pPr>
      <w:r>
        <w:rPr>
          <w:rFonts w:hint="eastAsia"/>
        </w:rPr>
        <w:t>2.坚持“保护人员优先”的原则；</w:t>
      </w:r>
    </w:p>
    <w:p>
      <w:pPr>
        <w:bidi w:val="0"/>
      </w:pPr>
      <w:r>
        <w:rPr>
          <w:rFonts w:hint="eastAsia"/>
        </w:rPr>
        <w:t>3.坚持“统一领导，紧急处置，快速反应，分级负责，协调一致、消除危险”的原则；</w:t>
      </w:r>
    </w:p>
    <w:p>
      <w:pPr>
        <w:bidi w:val="0"/>
      </w:pPr>
      <w:r>
        <w:rPr>
          <w:rFonts w:hint="eastAsia"/>
        </w:rPr>
        <w:t>4.坚持“常备不懈、统一指挥、高效协调、持续改进”的原则。</w:t>
      </w:r>
    </w:p>
    <w:p>
      <w:pPr>
        <w:bidi w:val="0"/>
      </w:pPr>
      <w:bookmarkStart w:id="309" w:name="_Toc30128"/>
      <w:r>
        <w:rPr>
          <w:rFonts w:hint="eastAsia"/>
        </w:rPr>
        <w:t>（二） 组织机构及职责</w:t>
      </w:r>
      <w:bookmarkEnd w:id="309"/>
    </w:p>
    <w:p>
      <w:pPr>
        <w:bidi w:val="0"/>
      </w:pPr>
      <w:r>
        <w:rPr>
          <w:rFonts w:hint="eastAsia"/>
          <w:lang w:val="en-US" w:eastAsia="zh-CN"/>
        </w:rPr>
        <w:t>1、</w:t>
      </w:r>
      <w:r>
        <w:rPr>
          <w:rFonts w:hint="eastAsia"/>
        </w:rPr>
        <w:t xml:space="preserve"> 应急组织体系</w:t>
      </w:r>
    </w:p>
    <w:p>
      <w:pPr>
        <w:spacing w:line="520" w:lineRule="exact"/>
        <w:ind w:firstLine="590" w:firstLineChars="196"/>
        <w:rPr>
          <w:rFonts w:ascii="仿宋_GB2312" w:hAnsi="宋体" w:eastAsia="仿宋_GB2312"/>
          <w:b/>
          <w:sz w:val="30"/>
          <w:szCs w:val="30"/>
        </w:rPr>
      </w:pPr>
    </w:p>
    <w:p>
      <w:pPr>
        <w:spacing w:line="520" w:lineRule="exact"/>
        <w:ind w:firstLine="590" w:firstLineChars="196"/>
        <w:rPr>
          <w:rFonts w:ascii="仿宋_GB2312" w:hAnsi="宋体" w:eastAsia="仿宋_GB2312"/>
          <w:b/>
          <w:sz w:val="30"/>
          <w:szCs w:val="30"/>
        </w:rPr>
      </w:pPr>
      <w:r>
        <w:rPr>
          <w:rFonts w:ascii="仿宋_GB2312" w:hAnsi="宋体" w:eastAsia="仿宋_GB2312"/>
          <w:b/>
          <w:sz w:val="30"/>
          <w:szCs w:val="30"/>
        </w:rPr>
        <mc:AlternateContent>
          <mc:Choice Requires="wpg">
            <w:drawing>
              <wp:anchor distT="0" distB="0" distL="114300" distR="114300" simplePos="0" relativeHeight="251674624" behindDoc="0" locked="0" layoutInCell="1" allowOverlap="1">
                <wp:simplePos x="0" y="0"/>
                <wp:positionH relativeFrom="column">
                  <wp:posOffset>-205105</wp:posOffset>
                </wp:positionH>
                <wp:positionV relativeFrom="paragraph">
                  <wp:posOffset>6350</wp:posOffset>
                </wp:positionV>
                <wp:extent cx="6083935" cy="4815840"/>
                <wp:effectExtent l="4445" t="4445" r="7620" b="18415"/>
                <wp:wrapNone/>
                <wp:docPr id="245" name="组合 1507"/>
                <wp:cNvGraphicFramePr/>
                <a:graphic xmlns:a="http://schemas.openxmlformats.org/drawingml/2006/main">
                  <a:graphicData uri="http://schemas.microsoft.com/office/word/2010/wordprocessingGroup">
                    <wpg:wgp>
                      <wpg:cNvGrpSpPr/>
                      <wpg:grpSpPr>
                        <a:xfrm>
                          <a:off x="0" y="0"/>
                          <a:ext cx="6083935" cy="4815840"/>
                          <a:chOff x="1900" y="6154"/>
                          <a:chExt cx="8010" cy="5675"/>
                        </a:xfrm>
                        <a:effectLst/>
                      </wpg:grpSpPr>
                      <wps:wsp>
                        <wps:cNvPr id="220" name="直线 1508"/>
                        <wps:cNvCnPr/>
                        <wps:spPr>
                          <a:xfrm flipV="1">
                            <a:off x="2163" y="9695"/>
                            <a:ext cx="7398" cy="11"/>
                          </a:xfrm>
                          <a:prstGeom prst="line">
                            <a:avLst/>
                          </a:prstGeom>
                          <a:ln w="9525" cap="flat" cmpd="sng">
                            <a:solidFill>
                              <a:srgbClr val="000000"/>
                            </a:solidFill>
                            <a:prstDash val="solid"/>
                            <a:headEnd type="none" w="med" len="med"/>
                            <a:tailEnd type="none" w="med" len="med"/>
                          </a:ln>
                          <a:effectLst/>
                        </wps:spPr>
                        <wps:bodyPr/>
                      </wps:wsp>
                      <wps:wsp>
                        <wps:cNvPr id="222" name="文本框 1510"/>
                        <wps:cNvSpPr txBox="1"/>
                        <wps:spPr>
                          <a:xfrm>
                            <a:off x="4290" y="6154"/>
                            <a:ext cx="3240" cy="4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项 目 经 理</w:t>
                              </w:r>
                            </w:p>
                            <w:p/>
                          </w:txbxContent>
                        </wps:txbx>
                        <wps:bodyPr wrap="square" upright="1"/>
                      </wps:wsp>
                      <wps:wsp>
                        <wps:cNvPr id="223" name="文本框 1511"/>
                        <wps:cNvSpPr txBox="1"/>
                        <wps:spPr>
                          <a:xfrm>
                            <a:off x="4900" y="6911"/>
                            <a:ext cx="1685" cy="4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总工程师</w:t>
                              </w:r>
                            </w:p>
                            <w:p/>
                          </w:txbxContent>
                        </wps:txbx>
                        <wps:bodyPr wrap="square" upright="1"/>
                      </wps:wsp>
                      <wps:wsp>
                        <wps:cNvPr id="224" name="文本框 1512"/>
                        <wps:cNvSpPr txBox="1"/>
                        <wps:spPr>
                          <a:xfrm>
                            <a:off x="1900" y="8150"/>
                            <a:ext cx="600" cy="12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工程技术部</w:t>
                              </w:r>
                            </w:p>
                            <w:p/>
                          </w:txbxContent>
                        </wps:txbx>
                        <wps:bodyPr vert="eaVert" wrap="square" upright="1"/>
                      </wps:wsp>
                      <wps:wsp>
                        <wps:cNvPr id="225" name="文本框 1513"/>
                        <wps:cNvSpPr txBox="1"/>
                        <wps:spPr>
                          <a:xfrm>
                            <a:off x="3310"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质量部</w:t>
                              </w:r>
                            </w:p>
                            <w:p/>
                          </w:txbxContent>
                        </wps:txbx>
                        <wps:bodyPr vert="eaVert" wrap="square" upright="1"/>
                      </wps:wsp>
                      <wps:wsp>
                        <wps:cNvPr id="226" name="文本框 1514"/>
                        <wps:cNvSpPr txBox="1"/>
                        <wps:spPr>
                          <a:xfrm>
                            <a:off x="6370"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物资机械部</w:t>
                              </w:r>
                            </w:p>
                            <w:p/>
                          </w:txbxContent>
                        </wps:txbx>
                        <wps:bodyPr vert="eaVert" wrap="square" upright="1"/>
                      </wps:wsp>
                      <wps:wsp>
                        <wps:cNvPr id="227" name="文本框 1515"/>
                        <wps:cNvSpPr txBox="1"/>
                        <wps:spPr>
                          <a:xfrm>
                            <a:off x="7885"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计划财务部</w:t>
                              </w:r>
                            </w:p>
                            <w:p/>
                          </w:txbxContent>
                        </wps:txbx>
                        <wps:bodyPr vert="eaVert" wrap="square" upright="1"/>
                      </wps:wsp>
                      <wps:wsp>
                        <wps:cNvPr id="228" name="文本框 1516"/>
                        <wps:cNvSpPr txBox="1"/>
                        <wps:spPr>
                          <a:xfrm>
                            <a:off x="4630"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安全部</w:t>
                              </w:r>
                            </w:p>
                            <w:p/>
                          </w:txbxContent>
                        </wps:txbx>
                        <wps:bodyPr vert="eaVert" wrap="square" upright="1"/>
                      </wps:wsp>
                      <wps:wsp>
                        <wps:cNvPr id="229" name="直线 1517"/>
                        <wps:cNvCnPr/>
                        <wps:spPr>
                          <a:xfrm flipH="1">
                            <a:off x="4909" y="9383"/>
                            <a:ext cx="9" cy="334"/>
                          </a:xfrm>
                          <a:prstGeom prst="line">
                            <a:avLst/>
                          </a:prstGeom>
                          <a:ln w="9525" cap="flat" cmpd="sng">
                            <a:solidFill>
                              <a:srgbClr val="000000"/>
                            </a:solidFill>
                            <a:prstDash val="solid"/>
                            <a:headEnd type="none" w="med" len="med"/>
                            <a:tailEnd type="none" w="med" len="med"/>
                          </a:ln>
                          <a:effectLst/>
                        </wps:spPr>
                        <wps:bodyPr/>
                      </wps:wsp>
                      <wps:wsp>
                        <wps:cNvPr id="230" name="直线 1518"/>
                        <wps:cNvCnPr/>
                        <wps:spPr>
                          <a:xfrm>
                            <a:off x="3606" y="7738"/>
                            <a:ext cx="0" cy="459"/>
                          </a:xfrm>
                          <a:prstGeom prst="line">
                            <a:avLst/>
                          </a:prstGeom>
                          <a:ln w="9525" cap="flat" cmpd="sng">
                            <a:solidFill>
                              <a:srgbClr val="000000"/>
                            </a:solidFill>
                            <a:prstDash val="solid"/>
                            <a:headEnd type="none" w="med" len="med"/>
                            <a:tailEnd type="none" w="med" len="med"/>
                          </a:ln>
                          <a:effectLst/>
                        </wps:spPr>
                        <wps:bodyPr/>
                      </wps:wsp>
                      <wps:wsp>
                        <wps:cNvPr id="231" name="直线 1519"/>
                        <wps:cNvCnPr/>
                        <wps:spPr>
                          <a:xfrm>
                            <a:off x="4930" y="7755"/>
                            <a:ext cx="0" cy="446"/>
                          </a:xfrm>
                          <a:prstGeom prst="line">
                            <a:avLst/>
                          </a:prstGeom>
                          <a:ln w="9525" cap="flat" cmpd="sng">
                            <a:solidFill>
                              <a:srgbClr val="000000"/>
                            </a:solidFill>
                            <a:prstDash val="solid"/>
                            <a:headEnd type="none" w="med" len="med"/>
                            <a:tailEnd type="none" w="med" len="med"/>
                          </a:ln>
                          <a:effectLst/>
                        </wps:spPr>
                        <wps:bodyPr/>
                      </wps:wsp>
                      <wps:wsp>
                        <wps:cNvPr id="232" name="直线 1520"/>
                        <wps:cNvCnPr/>
                        <wps:spPr>
                          <a:xfrm>
                            <a:off x="8165" y="7746"/>
                            <a:ext cx="0" cy="440"/>
                          </a:xfrm>
                          <a:prstGeom prst="line">
                            <a:avLst/>
                          </a:prstGeom>
                          <a:ln w="9525" cap="flat" cmpd="sng">
                            <a:solidFill>
                              <a:srgbClr val="000000"/>
                            </a:solidFill>
                            <a:prstDash val="solid"/>
                            <a:headEnd type="none" w="med" len="med"/>
                            <a:tailEnd type="none" w="med" len="med"/>
                          </a:ln>
                          <a:effectLst/>
                        </wps:spPr>
                        <wps:bodyPr/>
                      </wps:wsp>
                      <wps:wsp>
                        <wps:cNvPr id="233" name="直线 1521"/>
                        <wps:cNvCnPr/>
                        <wps:spPr>
                          <a:xfrm>
                            <a:off x="5844" y="6612"/>
                            <a:ext cx="0" cy="325"/>
                          </a:xfrm>
                          <a:prstGeom prst="line">
                            <a:avLst/>
                          </a:prstGeom>
                          <a:ln w="9525" cap="flat" cmpd="sng">
                            <a:solidFill>
                              <a:srgbClr val="000000"/>
                            </a:solidFill>
                            <a:prstDash val="solid"/>
                            <a:headEnd type="none" w="med" len="med"/>
                            <a:tailEnd type="none" w="med" len="med"/>
                          </a:ln>
                          <a:effectLst/>
                        </wps:spPr>
                        <wps:bodyPr/>
                      </wps:wsp>
                      <wps:wsp>
                        <wps:cNvPr id="234" name="文本框 1522"/>
                        <wps:cNvSpPr txBox="1"/>
                        <wps:spPr>
                          <a:xfrm>
                            <a:off x="9310" y="8207"/>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综合办公室</w:t>
                              </w:r>
                            </w:p>
                            <w:p/>
                          </w:txbxContent>
                        </wps:txbx>
                        <wps:bodyPr vert="eaVert" wrap="square" upright="1"/>
                      </wps:wsp>
                      <wps:wsp>
                        <wps:cNvPr id="235" name="直线 1523"/>
                        <wps:cNvCnPr/>
                        <wps:spPr>
                          <a:xfrm>
                            <a:off x="2199" y="7758"/>
                            <a:ext cx="0" cy="392"/>
                          </a:xfrm>
                          <a:prstGeom prst="line">
                            <a:avLst/>
                          </a:prstGeom>
                          <a:ln w="9525" cap="flat" cmpd="sng">
                            <a:solidFill>
                              <a:srgbClr val="000000"/>
                            </a:solidFill>
                            <a:prstDash val="solid"/>
                            <a:headEnd type="none" w="med" len="med"/>
                            <a:tailEnd type="none" w="med" len="med"/>
                          </a:ln>
                          <a:effectLst/>
                        </wps:spPr>
                        <wps:bodyPr/>
                      </wps:wsp>
                      <wps:wsp>
                        <wps:cNvPr id="236" name="文本框 1524"/>
                        <wps:cNvSpPr txBox="1"/>
                        <wps:spPr>
                          <a:xfrm>
                            <a:off x="5580" y="10043"/>
                            <a:ext cx="600" cy="178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bidi w:val="0"/>
                              </w:pPr>
                              <w:r>
                                <w:rPr>
                                  <w:rFonts w:hint="eastAsia"/>
                                </w:rPr>
                                <w:t>各工程施工队</w:t>
                              </w:r>
                            </w:p>
                            <w:p/>
                            <w:p/>
                          </w:txbxContent>
                        </wps:txbx>
                        <wps:bodyPr vert="eaVert" wrap="square" upright="1"/>
                      </wps:wsp>
                      <wps:wsp>
                        <wps:cNvPr id="238" name="直线 1526"/>
                        <wps:cNvCnPr/>
                        <wps:spPr>
                          <a:xfrm>
                            <a:off x="5845" y="7726"/>
                            <a:ext cx="0" cy="1934"/>
                          </a:xfrm>
                          <a:prstGeom prst="line">
                            <a:avLst/>
                          </a:prstGeom>
                          <a:ln w="9525" cap="flat" cmpd="sng">
                            <a:solidFill>
                              <a:srgbClr val="000000"/>
                            </a:solidFill>
                            <a:prstDash val="solid"/>
                            <a:headEnd type="none" w="med" len="med"/>
                            <a:tailEnd type="none" w="med" len="med"/>
                          </a:ln>
                          <a:effectLst/>
                        </wps:spPr>
                        <wps:bodyPr/>
                      </wps:wsp>
                      <wps:wsp>
                        <wps:cNvPr id="239" name="直线 1527"/>
                        <wps:cNvCnPr/>
                        <wps:spPr>
                          <a:xfrm>
                            <a:off x="2200" y="7750"/>
                            <a:ext cx="2721" cy="0"/>
                          </a:xfrm>
                          <a:prstGeom prst="line">
                            <a:avLst/>
                          </a:prstGeom>
                          <a:ln w="9525" cap="flat" cmpd="sng">
                            <a:solidFill>
                              <a:srgbClr val="000000"/>
                            </a:solidFill>
                            <a:prstDash val="solid"/>
                            <a:headEnd type="none" w="med" len="med"/>
                            <a:tailEnd type="none" w="med" len="med"/>
                          </a:ln>
                          <a:effectLst/>
                        </wps:spPr>
                        <wps:bodyPr/>
                      </wps:wsp>
                      <wps:wsp>
                        <wps:cNvPr id="240" name="直线 1528"/>
                        <wps:cNvCnPr/>
                        <wps:spPr>
                          <a:xfrm>
                            <a:off x="6670" y="7750"/>
                            <a:ext cx="0" cy="446"/>
                          </a:xfrm>
                          <a:prstGeom prst="line">
                            <a:avLst/>
                          </a:prstGeom>
                          <a:ln w="9525" cap="flat" cmpd="sng">
                            <a:solidFill>
                              <a:srgbClr val="000000"/>
                            </a:solidFill>
                            <a:prstDash val="solid"/>
                            <a:headEnd type="none" w="med" len="med"/>
                            <a:tailEnd type="none" w="med" len="med"/>
                          </a:ln>
                          <a:effectLst/>
                        </wps:spPr>
                        <wps:bodyPr/>
                      </wps:wsp>
                      <wps:wsp>
                        <wps:cNvPr id="241" name="直线 1529"/>
                        <wps:cNvCnPr/>
                        <wps:spPr>
                          <a:xfrm>
                            <a:off x="9611" y="7765"/>
                            <a:ext cx="0" cy="447"/>
                          </a:xfrm>
                          <a:prstGeom prst="line">
                            <a:avLst/>
                          </a:prstGeom>
                          <a:ln w="9525" cap="flat" cmpd="sng">
                            <a:solidFill>
                              <a:srgbClr val="000000"/>
                            </a:solidFill>
                            <a:prstDash val="solid"/>
                            <a:headEnd type="none" w="med" len="med"/>
                            <a:tailEnd type="none" w="med" len="med"/>
                          </a:ln>
                          <a:effectLst/>
                        </wps:spPr>
                        <wps:bodyPr/>
                      </wps:wsp>
                      <wps:wsp>
                        <wps:cNvPr id="242" name="直线 1530"/>
                        <wps:cNvCnPr/>
                        <wps:spPr>
                          <a:xfrm>
                            <a:off x="6667" y="7750"/>
                            <a:ext cx="2948" cy="0"/>
                          </a:xfrm>
                          <a:prstGeom prst="line">
                            <a:avLst/>
                          </a:prstGeom>
                          <a:ln w="9525" cap="flat" cmpd="sng">
                            <a:solidFill>
                              <a:srgbClr val="000000"/>
                            </a:solidFill>
                            <a:prstDash val="solid"/>
                            <a:headEnd type="none" w="med" len="med"/>
                            <a:tailEnd type="none" w="med" len="med"/>
                          </a:ln>
                          <a:effectLst/>
                        </wps:spPr>
                        <wps:bodyPr/>
                      </wps:wsp>
                      <wps:wsp>
                        <wps:cNvPr id="243" name="直线 1531"/>
                        <wps:cNvCnPr/>
                        <wps:spPr>
                          <a:xfrm>
                            <a:off x="4930" y="7750"/>
                            <a:ext cx="1800" cy="0"/>
                          </a:xfrm>
                          <a:prstGeom prst="line">
                            <a:avLst/>
                          </a:prstGeom>
                          <a:ln w="9525" cap="flat" cmpd="sng">
                            <a:solidFill>
                              <a:srgbClr val="000000"/>
                            </a:solidFill>
                            <a:prstDash val="solid"/>
                            <a:headEnd type="none" w="med" len="med"/>
                            <a:tailEnd type="none" w="med" len="med"/>
                          </a:ln>
                          <a:effectLst/>
                        </wps:spPr>
                        <wps:bodyPr/>
                      </wps:wsp>
                      <wps:wsp>
                        <wps:cNvPr id="244" name="直线 1532"/>
                        <wps:cNvCnPr/>
                        <wps:spPr>
                          <a:xfrm>
                            <a:off x="5844" y="7378"/>
                            <a:ext cx="0" cy="325"/>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组合 1507" o:spid="_x0000_s1026" o:spt="203" style="position:absolute;left:0pt;margin-left:-16.15pt;margin-top:0.5pt;height:379.2pt;width:479.05pt;z-index:251674624;mso-width-relative:page;mso-height-relative:page;" coordorigin="1900,6154" coordsize="8010,5675" o:gfxdata="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">
                <o:lock v:ext="edit" aspectratio="f"/>
                <v:line id="直线 1508" o:spid="_x0000_s1026" o:spt="20" style="position:absolute;left:2163;top:9695;flip:y;height:11;width:7398;" filled="f" stroked="t" coordsize="21600,21600" o:gfxdata="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TUG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1510" o:spid="_x0000_s1026" o:spt="202" type="#_x0000_t202" style="position:absolute;left:4290;top:6154;height:441;width:3240;" fillcolor="#FFFFFF" filled="t" stroked="t" coordsize="21600,21600" o:gfxdata="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A9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
                          <w:bidi w:val="0"/>
                        </w:pPr>
                        <w:r>
                          <w:rPr>
                            <w:rFonts w:hint="eastAsia"/>
                          </w:rPr>
                          <w:t>项 目 经 理</w:t>
                        </w:r>
                      </w:p>
                      <w:p/>
                    </w:txbxContent>
                  </v:textbox>
                </v:shape>
                <v:shape id="文本框 1511" o:spid="_x0000_s1026" o:spt="202" type="#_x0000_t202" style="position:absolute;left:4900;top:6911;height:442;width:1685;"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
                          <w:bidi w:val="0"/>
                        </w:pPr>
                        <w:r>
                          <w:rPr>
                            <w:rFonts w:hint="eastAsia"/>
                          </w:rPr>
                          <w:t>总工程师</w:t>
                        </w:r>
                      </w:p>
                      <w:p/>
                    </w:txbxContent>
                  </v:textbox>
                </v:shape>
                <v:shape id="文本框 1512" o:spid="_x0000_s1026" o:spt="202" type="#_x0000_t202" style="position:absolute;left:1900;top:8150;height:1276;width:600;" fillcolor="#FFFFFF" filled="t" stroked="t" coordsize="21600,21600" o:gfxdata="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a+X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pStyle w:val="4"/>
                          <w:bidi w:val="0"/>
                        </w:pPr>
                        <w:r>
                          <w:rPr>
                            <w:rFonts w:hint="eastAsia"/>
                          </w:rPr>
                          <w:t>工程技术部</w:t>
                        </w:r>
                      </w:p>
                      <w:p/>
                    </w:txbxContent>
                  </v:textbox>
                </v:shape>
                <v:shape id="文本框 1513" o:spid="_x0000_s1026" o:spt="202" type="#_x0000_t202" style="position:absolute;left:3310;top:8174;height:1215;width:600;" fillcolor="#FFFFFF" filled="t" stroked="t" coordsize="21600,21600" o:gfxdata="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4obx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pStyle w:val="4"/>
                          <w:bidi w:val="0"/>
                        </w:pPr>
                        <w:r>
                          <w:rPr>
                            <w:rFonts w:hint="eastAsia"/>
                          </w:rPr>
                          <w:t>质量部</w:t>
                        </w:r>
                      </w:p>
                      <w:p/>
                    </w:txbxContent>
                  </v:textbox>
                </v:shape>
                <v:shape id="文本框 1514" o:spid="_x0000_s1026" o:spt="202" type="#_x0000_t202" style="position:absolute;left:6370;top:8174;height:1215;width:600;" fillcolor="#FFFFFF" filled="t" stroked="t" coordsize="21600,21600" o:gfxdata="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Yhb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4"/>
                          <w:bidi w:val="0"/>
                        </w:pPr>
                        <w:r>
                          <w:rPr>
                            <w:rFonts w:hint="eastAsia"/>
                          </w:rPr>
                          <w:t>物资机械部</w:t>
                        </w:r>
                      </w:p>
                      <w:p/>
                    </w:txbxContent>
                  </v:textbox>
                </v:shape>
                <v:shape id="文本框 1515" o:spid="_x0000_s1026" o:spt="202" type="#_x0000_t202" style="position:absolute;left:7885;top:8174;height:1215;width:600;" fillcolor="#FFFFFF" filled="t" stroked="t" coordsize="21600,21600" o:gfxdata="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UIC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4"/>
                          <w:bidi w:val="0"/>
                        </w:pPr>
                        <w:r>
                          <w:rPr>
                            <w:rFonts w:hint="eastAsia"/>
                          </w:rPr>
                          <w:t>计划财务部</w:t>
                        </w:r>
                      </w:p>
                      <w:p/>
                    </w:txbxContent>
                  </v:textbox>
                </v:shape>
                <v:shape id="文本框 1516" o:spid="_x0000_s1026" o:spt="202" type="#_x0000_t202" style="position:absolute;left:4630;top:8174;height:1215;width:600;" fillcolor="#FFFFFF" filled="t" stroked="t" coordsize="21600,21600" o:gfxdata="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Yu0W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pStyle w:val="4"/>
                          <w:bidi w:val="0"/>
                        </w:pPr>
                        <w:r>
                          <w:rPr>
                            <w:rFonts w:hint="eastAsia"/>
                          </w:rPr>
                          <w:t>安全部</w:t>
                        </w:r>
                      </w:p>
                      <w:p/>
                    </w:txbxContent>
                  </v:textbox>
                </v:shape>
                <v:line id="直线 1517" o:spid="_x0000_s1026" o:spt="20" style="position:absolute;left:4909;top:9383;flip:x;height:334;width:9;" filled="f" stroked="t" coordsize="21600,21600" o:gfxdata="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fn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18" o:spid="_x0000_s1026" o:spt="20" style="position:absolute;left:3606;top:7738;height:459;width:0;"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519" o:spid="_x0000_s1026" o:spt="20" style="position:absolute;left:4930;top:7755;height:446;width:0;"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520" o:spid="_x0000_s1026" o:spt="20" style="position:absolute;left:8165;top:7746;height:440;width:0;"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21" o:spid="_x0000_s1026" o:spt="20" style="position:absolute;left:5844;top:6612;height:325;width: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522" o:spid="_x0000_s1026" o:spt="202" type="#_x0000_t202" style="position:absolute;left:9310;top:8207;height:1215;width:600;" fillcolor="#FFFFFF" filled="t" stroked="t" coordsize="21600,21600" o:gfxdata="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8og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pStyle w:val="4"/>
                          <w:bidi w:val="0"/>
                        </w:pPr>
                        <w:r>
                          <w:rPr>
                            <w:rFonts w:hint="eastAsia"/>
                          </w:rPr>
                          <w:t>综合办公室</w:t>
                        </w:r>
                      </w:p>
                      <w:p/>
                    </w:txbxContent>
                  </v:textbox>
                </v:shape>
                <v:line id="直线 1523" o:spid="_x0000_s1026" o:spt="20" style="position:absolute;left:2199;top:7758;height:392;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524" o:spid="_x0000_s1026" o:spt="202" type="#_x0000_t202" style="position:absolute;left:5580;top:10043;height:1786;width:600;" fillcolor="#FFFFFF" filled="t" stroked="t" coordsize="21600,21600" o:gfxdata="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ETb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pStyle w:val="4"/>
                          <w:bidi w:val="0"/>
                        </w:pPr>
                        <w:r>
                          <w:rPr>
                            <w:rFonts w:hint="eastAsia"/>
                          </w:rPr>
                          <w:t>各工程施工队</w:t>
                        </w:r>
                      </w:p>
                      <w:p/>
                      <w:p/>
                    </w:txbxContent>
                  </v:textbox>
                </v:shape>
                <v:line id="直线 1526" o:spid="_x0000_s1026" o:spt="20" style="position:absolute;left:5845;top:7726;height:1934;width:0;"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527" o:spid="_x0000_s1026" o:spt="20" style="position:absolute;left:2200;top:7750;height:0;width:2721;" filled="f" stroked="t" coordsize="21600,21600" o:gfxdata="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pt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28" o:spid="_x0000_s1026" o:spt="20" style="position:absolute;left:6670;top:7750;height:446;width:0;" filled="f" stroked="t" coordsize="21600,21600" o:gfxdata="UEsDBAoAAAAAAIdO4kAAAAAAAAAAAAAAAAAEAAAAZHJzL1BLAwQUAAAACACHTuJAqbJBm7oAAADc&#10;AAAADwAAAGRycy9kb3ducmV2LnhtbEVPy4rCMBTdC/MP4Q64EZtYZ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kG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529" o:spid="_x0000_s1026" o:spt="20" style="position:absolute;left:9611;top:7765;height:447;width:0;"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530" o:spid="_x0000_s1026" o:spt="20" style="position:absolute;left:6667;top:7750;height:0;width:2948;" filled="f" stroked="t" coordsize="21600,21600" o:gfxdata="UEsDBAoAAAAAAIdO4kAAAAAAAAAAAAAAAAAEAAAAZHJzL1BLAwQUAAAACACHTuJANix6d70AAADc&#10;AAAADwAAAGRycy9kb3ducmV2LnhtbEWPT4vCMBTE74LfITzBi2hiF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Hp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31" o:spid="_x0000_s1026" o:spt="20" style="position:absolute;left:4930;top:7750;height:0;width:1800;" filled="f" stroked="t" coordsize="21600,21600" o:gfxdata="UEsDBAoAAAAAAIdO4kAAAAAAAAAAAAAAAAAEAAAAZHJzL1BLAwQUAAAACACHTuJAWWDf7L0AAADc&#10;AAAADwAAAGRycy9kb3ducmV2LnhtbEWPzYvCMBTE7wv+D+EJXmRNrIs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N/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32" o:spid="_x0000_s1026" o:spt="20" style="position:absolute;left:5844;top:7378;height:325;width:0;"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line="520" w:lineRule="exact"/>
        <w:ind w:firstLine="562"/>
        <w:rPr>
          <w:rFonts w:ascii="宋体" w:hAnsi="宋体"/>
          <w:b/>
          <w:color w:val="FF0000"/>
          <w:sz w:val="28"/>
          <w:szCs w:val="28"/>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240" w:firstLineChars="100"/>
        <w:rPr>
          <w:rFonts w:ascii="仿宋_GB2312" w:hAnsi="宋体" w:eastAsia="仿宋_GB2312"/>
          <w:sz w:val="30"/>
          <w:szCs w:val="30"/>
        </w:rPr>
      </w:pPr>
      <w:r>
        <mc:AlternateContent>
          <mc:Choice Requires="wps">
            <w:drawing>
              <wp:anchor distT="0" distB="0" distL="114300" distR="114300" simplePos="0" relativeHeight="251677696" behindDoc="0" locked="0" layoutInCell="1" allowOverlap="1">
                <wp:simplePos x="0" y="0"/>
                <wp:positionH relativeFrom="column">
                  <wp:posOffset>2791460</wp:posOffset>
                </wp:positionH>
                <wp:positionV relativeFrom="paragraph">
                  <wp:posOffset>323215</wp:posOffset>
                </wp:positionV>
                <wp:extent cx="0" cy="332740"/>
                <wp:effectExtent l="4445" t="0" r="14605" b="10160"/>
                <wp:wrapNone/>
                <wp:docPr id="57"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517" o:spid="_x0000_s1026" o:spt="20" style="position:absolute;left:0pt;margin-left:219.8pt;margin-top:25.45pt;height:26.2pt;width:0pt;z-index:251677696;mso-width-relative:page;mso-height-relative:page;" filled="f" stroked="t" coordsize="21600,21600" o:gfxdata="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RHoIvWAAAACgEAAA8AAAAAAAAAAQAgAAAAIgAAAGRycy9k&#10;b3ducmV2LnhtbFBLAQIUABQAAAAIAIdO4kAM/1eSywEAAJIDAAAOAAAAAAAAAAEAIAAAACU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635</wp:posOffset>
                </wp:positionH>
                <wp:positionV relativeFrom="paragraph">
                  <wp:posOffset>151765</wp:posOffset>
                </wp:positionV>
                <wp:extent cx="0" cy="332740"/>
                <wp:effectExtent l="4445" t="0" r="14605" b="10160"/>
                <wp:wrapNone/>
                <wp:docPr id="60"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517" o:spid="_x0000_s1026" o:spt="20" style="position:absolute;left:0pt;margin-left:0.05pt;margin-top:11.95pt;height:26.2pt;width:0pt;z-index:251680768;mso-width-relative:page;mso-height-relative:page;" filled="f" stroked="t" coordsize="21600,21600" o:gfxdata="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14iVtEAAAADAQAADwAAAAAAAAABACAAAAAiAAAAZHJzL2Rvd25yZXYu&#10;eG1sUEsBAhQAFAAAAAgAh07iQCokiM/JAQAAkgMAAA4AAAAAAAAAAQAgAAAAIA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5610860</wp:posOffset>
                </wp:positionH>
                <wp:positionV relativeFrom="paragraph">
                  <wp:posOffset>142240</wp:posOffset>
                </wp:positionV>
                <wp:extent cx="0" cy="332740"/>
                <wp:effectExtent l="4445" t="0" r="14605" b="10160"/>
                <wp:wrapNone/>
                <wp:docPr id="59"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517" o:spid="_x0000_s1026" o:spt="20" style="position:absolute;left:0pt;margin-left:441.8pt;margin-top:11.2pt;height:26.2pt;width:0pt;z-index:251679744;mso-width-relative:page;mso-height-relative:page;" filled="f" stroked="t" coordsize="21600,21600" o:gfxdata="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grcY1wAAAAkBAAAPAAAAAAAAAAEAIAAAACIAAABkcnMv&#10;ZG93bnJldi54bWxQSwECFAAUAAAACACHTuJAvKFp0csBAACSAwAADgAAAAAAAAABACAAAAAm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1067435</wp:posOffset>
                </wp:positionH>
                <wp:positionV relativeFrom="paragraph">
                  <wp:posOffset>104140</wp:posOffset>
                </wp:positionV>
                <wp:extent cx="3175" cy="255905"/>
                <wp:effectExtent l="4445" t="0" r="11430" b="10795"/>
                <wp:wrapNone/>
                <wp:docPr id="58" name="直线 1517"/>
                <wp:cNvGraphicFramePr/>
                <a:graphic xmlns:a="http://schemas.openxmlformats.org/drawingml/2006/main">
                  <a:graphicData uri="http://schemas.microsoft.com/office/word/2010/wordprocessingShape">
                    <wps:wsp>
                      <wps:cNvCnPr/>
                      <wps:spPr>
                        <a:xfrm>
                          <a:off x="0" y="0"/>
                          <a:ext cx="3175" cy="255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517" o:spid="_x0000_s1026" o:spt="20" style="position:absolute;left:0pt;margin-left:84.05pt;margin-top:8.2pt;height:20.15pt;width:0.25pt;z-index:251678720;mso-width-relative:page;mso-height-relative:page;" filled="f" stroked="t" coordsize="21600,21600" o:gfxdata="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GePkNYAAAAJAQAADwAAAAAAAAABACAAAAAiAAAAZHJz&#10;L2Rvd25yZXYueG1sUEsBAhQAFAAAAAgAh07iQCCcj7nNAQAAlQ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3324860</wp:posOffset>
                </wp:positionH>
                <wp:positionV relativeFrom="paragraph">
                  <wp:posOffset>161290</wp:posOffset>
                </wp:positionV>
                <wp:extent cx="3175" cy="236855"/>
                <wp:effectExtent l="4445" t="0" r="11430" b="10795"/>
                <wp:wrapNone/>
                <wp:docPr id="56" name="直线 1517"/>
                <wp:cNvGraphicFramePr/>
                <a:graphic xmlns:a="http://schemas.openxmlformats.org/drawingml/2006/main">
                  <a:graphicData uri="http://schemas.microsoft.com/office/word/2010/wordprocessingShape">
                    <wps:wsp>
                      <wps:cNvCnPr/>
                      <wps:spPr>
                        <a:xfrm>
                          <a:off x="0" y="0"/>
                          <a:ext cx="3175" cy="2368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517" o:spid="_x0000_s1026" o:spt="20" style="position:absolute;left:0pt;margin-left:261.8pt;margin-top:12.7pt;height:18.65pt;width:0.25pt;z-index:251676672;mso-width-relative:page;mso-height-relative:page;" filled="f" stroked="t" coordsize="21600,21600" o:gfxdata="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kCCYtgAAAAJAQAADwAAAAAAAAABACAAAAAiAAAA&#10;ZHJzL2Rvd25yZXYueG1sUEsBAhQAFAAAAAgAh07iQFolkp7OAQAAlQMAAA4AAAAAAAAAAQAgAAAA&#10;Jw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4458335</wp:posOffset>
                </wp:positionH>
                <wp:positionV relativeFrom="paragraph">
                  <wp:posOffset>94615</wp:posOffset>
                </wp:positionV>
                <wp:extent cx="0" cy="332740"/>
                <wp:effectExtent l="4445" t="0" r="14605" b="10160"/>
                <wp:wrapNone/>
                <wp:docPr id="55"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517" o:spid="_x0000_s1026" o:spt="20" style="position:absolute;left:0pt;margin-left:351.05pt;margin-top:7.45pt;height:26.2pt;width:0pt;z-index:251675648;mso-width-relative:page;mso-height-relative:page;" filled="f" stroked="t" coordsize="21600,21600" o:gfxdata="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rbaVT1gAAAAkBAAAPAAAAAAAAAAEAIAAAACIAAABkcnMvZG93&#10;bnJldi54bWxQSwECFAAUAAAACACHTuJAR4yVzMkBAACSAwAADgAAAAAAAAABACAAAAAlAQAAZHJz&#10;L2Uyb0RvYy54bWxQSwUGAAAAAAYABgBZAQAAYAUAAAAA&#10;">
                <v:fill on="f" focussize="0,0"/>
                <v:stroke color="#000000" joinstyle="round"/>
                <v:imagedata o:title=""/>
                <o:lock v:ext="edit" aspectratio="f"/>
              </v:line>
            </w:pict>
          </mc:Fallback>
        </mc:AlternateContent>
      </w: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
    <w:p/>
    <w:p>
      <w:r>
        <w:rPr>
          <w:rFonts w:hint="eastAsia"/>
        </w:rPr>
        <w:t>安全事故的应急救援工作在项目部的统一领导下，各有关职能部门及相关作业队分工合作，各司其职，密切配合，迅速有序的开展工作。成立项目部应急响应领导小组。</w:t>
      </w:r>
    </w:p>
    <w:p>
      <w:pPr>
        <w:bidi w:val="0"/>
      </w:pPr>
      <w:r>
        <w:rPr>
          <w:rFonts w:hint="eastAsia"/>
        </w:rPr>
        <w:t>1、组  长：项目经理  2、副组长：安全负责人  3、组  员：</w:t>
      </w:r>
    </w:p>
    <w:p>
      <w:pPr>
        <w:bidi w:val="0"/>
      </w:pPr>
      <w:r>
        <w:rPr>
          <w:rFonts w:hint="eastAsia"/>
          <w:lang w:val="en-US" w:eastAsia="zh-CN"/>
        </w:rPr>
        <w:t>2</w:t>
      </w:r>
      <w:r>
        <w:rPr>
          <w:rFonts w:hint="eastAsia"/>
          <w:lang w:eastAsia="zh-CN"/>
        </w:rPr>
        <w:t>、</w:t>
      </w:r>
      <w:r>
        <w:t xml:space="preserve"> </w:t>
      </w:r>
      <w:r>
        <w:rPr>
          <w:rFonts w:hint="eastAsia"/>
        </w:rPr>
        <w:t>应急指挥机构成员及小组职责</w:t>
      </w:r>
    </w:p>
    <w:p>
      <w:pPr>
        <w:bidi w:val="0"/>
      </w:pPr>
      <w:r>
        <w:rPr>
          <w:rFonts w:hint="eastAsia"/>
        </w:rPr>
        <w:t>⑴ 组长职责：发布或解除启动项目部应急救援预案，指挥应急救援。</w:t>
      </w:r>
    </w:p>
    <w:p>
      <w:pPr>
        <w:bidi w:val="0"/>
      </w:pPr>
      <w:r>
        <w:rPr>
          <w:rFonts w:hint="eastAsia"/>
        </w:rPr>
        <w:t>⑵ 副组长职责：协助总指挥负责应急救援的具体指挥工作，协调各应急小组及成员的具体行动，并实施决策。</w:t>
      </w:r>
    </w:p>
    <w:p>
      <w:pPr>
        <w:bidi w:val="0"/>
      </w:pPr>
      <w:r>
        <w:rPr>
          <w:rFonts w:hint="eastAsia"/>
        </w:rPr>
        <w:t>⑶ 通讯联络组职责</w:t>
      </w:r>
    </w:p>
    <w:p>
      <w:pPr>
        <w:bidi w:val="0"/>
      </w:pPr>
      <w:r>
        <w:rPr>
          <w:rFonts w:hint="eastAsia"/>
        </w:rPr>
        <w:t>①确保与组长或副组长、集团公司应急指挥中心以及外部联系畅通、内外信息反馈迅速；</w:t>
      </w:r>
    </w:p>
    <w:p>
      <w:pPr>
        <w:bidi w:val="0"/>
      </w:pPr>
      <w:r>
        <w:rPr>
          <w:rFonts w:hint="eastAsia"/>
        </w:rPr>
        <w:t>②保持通讯设施和设备处于良好状态；</w:t>
      </w:r>
    </w:p>
    <w:p>
      <w:pPr>
        <w:bidi w:val="0"/>
      </w:pPr>
      <w:r>
        <w:rPr>
          <w:rFonts w:hint="eastAsia"/>
        </w:rPr>
        <w:t>③负责组织对事发现场的拍照、摄像工作；负责对新闻媒体的信息发布和报道；事故扩大应急后，负责向外援单位联络，以及对外信息公告。</w:t>
      </w:r>
    </w:p>
    <w:p>
      <w:pPr>
        <w:bidi w:val="0"/>
      </w:pPr>
      <w:r>
        <w:rPr>
          <w:rFonts w:hint="eastAsia"/>
        </w:rPr>
        <w:t>⑷ 技术支持组职责</w:t>
      </w:r>
    </w:p>
    <w:p>
      <w:pPr>
        <w:bidi w:val="0"/>
      </w:pPr>
      <w:r>
        <w:rPr>
          <w:rFonts w:hint="eastAsia"/>
        </w:rPr>
        <w:t>①提出抢险抢修及避免事故扩大的临时应急方案和措施。</w:t>
      </w:r>
    </w:p>
    <w:p>
      <w:pPr>
        <w:bidi w:val="0"/>
      </w:pPr>
      <w:r>
        <w:rPr>
          <w:rFonts w:hint="eastAsia"/>
        </w:rPr>
        <w:t>②指导抢险抢修组实施应急方案和措施。</w:t>
      </w:r>
    </w:p>
    <w:p>
      <w:pPr>
        <w:bidi w:val="0"/>
      </w:pPr>
      <w:r>
        <w:rPr>
          <w:rFonts w:hint="eastAsia"/>
        </w:rPr>
        <w:t>③修补实施中的应急方案和措施存在的缺陷。</w:t>
      </w:r>
    </w:p>
    <w:p>
      <w:pPr>
        <w:bidi w:val="0"/>
      </w:pPr>
      <w:r>
        <w:rPr>
          <w:rFonts w:hint="eastAsia"/>
        </w:rPr>
        <w:t>④绘制事故现场平面图，标明重点部位，向外部救援机构提供准确的抢险救援信息资料。</w:t>
      </w:r>
    </w:p>
    <w:p>
      <w:pPr>
        <w:bidi w:val="0"/>
      </w:pPr>
      <w:r>
        <w:rPr>
          <w:rFonts w:hint="eastAsia"/>
        </w:rPr>
        <w:t>⑤负责应急过程的记录与整理及对外联络；</w:t>
      </w:r>
    </w:p>
    <w:p>
      <w:pPr>
        <w:bidi w:val="0"/>
      </w:pPr>
      <w:r>
        <w:rPr>
          <w:rFonts w:hint="eastAsia"/>
        </w:rPr>
        <w:t>⑸ 抢险抢救组职责</w:t>
      </w:r>
    </w:p>
    <w:p>
      <w:pPr>
        <w:bidi w:val="0"/>
      </w:pPr>
      <w:r>
        <w:rPr>
          <w:rFonts w:hint="eastAsia"/>
        </w:rPr>
        <w:t>①实施抢险抢救的应急方案和措施，并不断加以改进。</w:t>
      </w:r>
    </w:p>
    <w:p>
      <w:pPr>
        <w:bidi w:val="0"/>
      </w:pPr>
      <w:r>
        <w:rPr>
          <w:rFonts w:hint="eastAsia"/>
        </w:rPr>
        <w:t>②寻找受害者并转移至安全地带。</w:t>
      </w:r>
    </w:p>
    <w:p>
      <w:pPr>
        <w:bidi w:val="0"/>
      </w:pPr>
      <w:r>
        <w:rPr>
          <w:rFonts w:hint="eastAsia"/>
        </w:rPr>
        <w:t>③在事故有可能扩大进行抢险抢救或救援时，高度注意避免意外伤害。</w:t>
      </w:r>
    </w:p>
    <w:p>
      <w:pPr>
        <w:bidi w:val="0"/>
      </w:pPr>
      <w:r>
        <w:rPr>
          <w:rFonts w:hint="eastAsia"/>
        </w:rPr>
        <w:t>④抢险抢救或救援结束后，直接报告总指挥或副总指挥，并对结果进行复查和评估。</w:t>
      </w:r>
    </w:p>
    <w:p>
      <w:pPr>
        <w:bidi w:val="0"/>
      </w:pPr>
      <w:r>
        <w:rPr>
          <w:rFonts w:hint="eastAsia"/>
        </w:rPr>
        <w:t>⑹ 医疗救治组职责</w:t>
      </w:r>
    </w:p>
    <w:p>
      <w:pPr>
        <w:bidi w:val="0"/>
      </w:pPr>
      <w:r>
        <w:rPr>
          <w:rFonts w:hint="eastAsia"/>
        </w:rPr>
        <w:t>①在外部救援机构未到达前，对受害者进行必要的抢救(如人工呼吸、包扎止血、防止受伤部位受污染等)。</w:t>
      </w:r>
    </w:p>
    <w:p>
      <w:pPr>
        <w:bidi w:val="0"/>
      </w:pPr>
      <w:r>
        <w:rPr>
          <w:rFonts w:hint="eastAsia"/>
        </w:rPr>
        <w:t>②使重度受害者优先得到外部救援机构的救护。</w:t>
      </w:r>
    </w:p>
    <w:p>
      <w:pPr>
        <w:bidi w:val="0"/>
      </w:pPr>
      <w:r>
        <w:rPr>
          <w:rFonts w:hint="eastAsia"/>
        </w:rPr>
        <w:t>③协助外部救援机构转送受害者至医疗机构，并指定人员护理受害者。</w:t>
      </w:r>
    </w:p>
    <w:p>
      <w:pPr>
        <w:bidi w:val="0"/>
      </w:pPr>
      <w:r>
        <w:rPr>
          <w:rFonts w:hint="eastAsia"/>
        </w:rPr>
        <w:t>④在事故现场周围建立警戒区域实施交通管制，维护现场治安秩序。</w:t>
      </w:r>
    </w:p>
    <w:p>
      <w:pPr>
        <w:bidi w:val="0"/>
      </w:pPr>
      <w:r>
        <w:rPr>
          <w:rFonts w:hint="eastAsia"/>
        </w:rPr>
        <w:t>⑺ 后勤保障组职责</w:t>
      </w:r>
    </w:p>
    <w:p>
      <w:pPr>
        <w:bidi w:val="0"/>
      </w:pPr>
      <w:r>
        <w:rPr>
          <w:rFonts w:hint="eastAsia"/>
        </w:rPr>
        <w:t xml:space="preserve"> ①保障系统内各组人员必须的防护、救护用品及生活物质的供给。</w:t>
      </w:r>
    </w:p>
    <w:p>
      <w:pPr>
        <w:bidi w:val="0"/>
      </w:pPr>
      <w:r>
        <w:rPr>
          <w:rFonts w:hint="eastAsia"/>
        </w:rPr>
        <w:t>②提供合格的抢险抢救或救援的物质及设备。</w:t>
      </w:r>
    </w:p>
    <w:p>
      <w:pPr>
        <w:bidi w:val="0"/>
      </w:pPr>
      <w:bookmarkStart w:id="310" w:name="_Toc19419"/>
      <w:r>
        <w:rPr>
          <w:rFonts w:hint="eastAsia"/>
        </w:rPr>
        <w:t>（三） 预防与预警</w:t>
      </w:r>
      <w:bookmarkEnd w:id="310"/>
      <w:r>
        <w:rPr>
          <w:rFonts w:hint="eastAsia"/>
        </w:rPr>
        <w:t xml:space="preserve"> </w:t>
      </w:r>
    </w:p>
    <w:p>
      <w:pPr>
        <w:bidi w:val="0"/>
      </w:pPr>
      <w:r>
        <w:rPr>
          <w:rFonts w:hint="eastAsia"/>
          <w:lang w:val="en-US" w:eastAsia="zh-CN"/>
        </w:rPr>
        <w:t>1、</w:t>
      </w:r>
      <w:r>
        <w:rPr>
          <w:rFonts w:hint="eastAsia"/>
        </w:rPr>
        <w:t>危险源监控</w:t>
      </w:r>
    </w:p>
    <w:p>
      <w:pPr>
        <w:bidi w:val="0"/>
      </w:pPr>
      <w:r>
        <w:rPr>
          <w:rFonts w:hint="eastAsia"/>
        </w:rPr>
        <w:t>项目部组织编写专项施工技术方案和安全技术措施，由专业工程技术人员进行技术交底，专职安全员负责监督检查，严格执行验收制和“三检制”，将事故隐患消灭在萌芽状态。从拆除，破碎，挖土，回填，管道安装，摊铺等操作环节进行全面的监控。</w:t>
      </w:r>
    </w:p>
    <w:p>
      <w:pPr>
        <w:bidi w:val="0"/>
      </w:pPr>
      <w:r>
        <w:rPr>
          <w:rFonts w:hint="eastAsia"/>
          <w:lang w:eastAsia="zh-CN"/>
        </w:rPr>
        <w:t>（</w:t>
      </w:r>
      <w:r>
        <w:rPr>
          <w:rFonts w:hint="eastAsia"/>
          <w:lang w:val="en-US" w:eastAsia="zh-CN"/>
        </w:rPr>
        <w:t>1</w:t>
      </w:r>
      <w:r>
        <w:rPr>
          <w:rFonts w:hint="eastAsia"/>
          <w:lang w:eastAsia="zh-CN"/>
        </w:rPr>
        <w:t>）拆除</w:t>
      </w:r>
      <w:r>
        <w:rPr>
          <w:rFonts w:hint="eastAsia"/>
        </w:rPr>
        <w:t>过程中，严格按照设计文件及技术交底进行施工，严格边坡控制，随时注意地质变化。上部边缘堆积土石方等，要严格按照规范要求控制。施工过程中派专人盯控检查，防止出现塌方、塌陷事故。</w:t>
      </w:r>
    </w:p>
    <w:p>
      <w:pPr>
        <w:bidi w:val="0"/>
      </w:pPr>
      <w:r>
        <w:rPr>
          <w:rFonts w:hint="eastAsia"/>
          <w:lang w:eastAsia="zh-CN"/>
        </w:rPr>
        <w:t>（</w:t>
      </w:r>
      <w:r>
        <w:rPr>
          <w:rFonts w:hint="eastAsia"/>
          <w:lang w:val="en-US" w:eastAsia="zh-CN"/>
        </w:rPr>
        <w:t>3</w:t>
      </w:r>
      <w:r>
        <w:rPr>
          <w:rFonts w:hint="eastAsia"/>
          <w:lang w:eastAsia="zh-CN"/>
        </w:rPr>
        <w:t>）</w:t>
      </w:r>
      <w:r>
        <w:rPr>
          <w:rFonts w:hint="eastAsia"/>
        </w:rPr>
        <w:t>严格施工人员安全带和安全帽的佩带。同时加强安全教育，使施工人员从心理上重视安全。</w:t>
      </w:r>
    </w:p>
    <w:p>
      <w:pPr>
        <w:bidi w:val="0"/>
      </w:pPr>
      <w:r>
        <w:rPr>
          <w:rFonts w:hint="eastAsia"/>
          <w:lang w:eastAsia="zh-CN"/>
        </w:rPr>
        <w:t>（</w:t>
      </w:r>
      <w:r>
        <w:rPr>
          <w:rFonts w:hint="eastAsia"/>
          <w:lang w:val="en-US" w:eastAsia="zh-CN"/>
        </w:rPr>
        <w:t>3</w:t>
      </w:r>
      <w:r>
        <w:rPr>
          <w:rFonts w:hint="eastAsia"/>
          <w:lang w:eastAsia="zh-CN"/>
        </w:rPr>
        <w:t>）</w:t>
      </w:r>
      <w:r>
        <w:rPr>
          <w:rFonts w:hint="eastAsia"/>
        </w:rPr>
        <w:t>当遇到风力达到六级以上等恶劣天气环境时，应停止工作。</w:t>
      </w:r>
    </w:p>
    <w:p>
      <w:pPr>
        <w:bidi w:val="0"/>
      </w:pPr>
      <w:r>
        <w:rPr>
          <w:rFonts w:hint="eastAsia"/>
          <w:lang w:eastAsia="zh-CN"/>
        </w:rPr>
        <w:t>（</w:t>
      </w:r>
      <w:r>
        <w:rPr>
          <w:rFonts w:hint="eastAsia"/>
          <w:lang w:val="en-US" w:eastAsia="zh-CN"/>
        </w:rPr>
        <w:t>4</w:t>
      </w:r>
      <w:r>
        <w:rPr>
          <w:rFonts w:hint="eastAsia"/>
          <w:lang w:eastAsia="zh-CN"/>
        </w:rPr>
        <w:t>）</w:t>
      </w:r>
      <w:r>
        <w:rPr>
          <w:rFonts w:hint="eastAsia"/>
        </w:rPr>
        <w:t>施工中，除严格执行有关操作规程外，还要严格按照交通部门交通安全规程及有关防护规定进行操作和防护。防止出现机动车伤害事故。</w:t>
      </w:r>
    </w:p>
    <w:p>
      <w:pPr>
        <w:bidi w:val="0"/>
      </w:pPr>
      <w:r>
        <w:rPr>
          <w:rFonts w:hint="eastAsia"/>
          <w:lang w:val="en-US" w:eastAsia="zh-CN"/>
        </w:rPr>
        <w:t>2、</w:t>
      </w:r>
      <w:r>
        <w:rPr>
          <w:rFonts w:hint="eastAsia"/>
        </w:rPr>
        <w:t>预警行动</w:t>
      </w:r>
    </w:p>
    <w:p>
      <w:pPr>
        <w:bidi w:val="0"/>
      </w:pPr>
      <w:r>
        <w:rPr>
          <w:rFonts w:hint="eastAsia"/>
          <w:lang w:eastAsia="zh-CN"/>
        </w:rPr>
        <w:t>（</w:t>
      </w:r>
      <w:r>
        <w:rPr>
          <w:rFonts w:hint="eastAsia"/>
          <w:lang w:val="en-US" w:eastAsia="zh-CN"/>
        </w:rPr>
        <w:t>1</w:t>
      </w:r>
      <w:r>
        <w:rPr>
          <w:rFonts w:hint="eastAsia"/>
          <w:lang w:eastAsia="zh-CN"/>
        </w:rPr>
        <w:t>）</w:t>
      </w:r>
      <w:r>
        <w:rPr>
          <w:rFonts w:hint="eastAsia"/>
        </w:rPr>
        <w:t>预警信息的发布</w:t>
      </w:r>
    </w:p>
    <w:p>
      <w:pPr>
        <w:bidi w:val="0"/>
      </w:pPr>
      <w:r>
        <w:rPr>
          <w:rFonts w:hint="eastAsia"/>
        </w:rPr>
        <w:t>施工现场任何人只要发现事故或可能导致事故发生的险情、征兆后，都要立即以最快捷的方式（如运用固定电话、手机或口头等形式）发出警报预报，通知项目负责人、安质员，并立即组织现场所有施工作业人员避险到安全地带。</w:t>
      </w:r>
    </w:p>
    <w:p>
      <w:pPr>
        <w:bidi w:val="0"/>
      </w:pPr>
      <w:r>
        <w:rPr>
          <w:rFonts w:hint="eastAsia"/>
          <w:lang w:eastAsia="zh-CN"/>
        </w:rPr>
        <w:t>（</w:t>
      </w:r>
      <w:r>
        <w:rPr>
          <w:rFonts w:hint="eastAsia"/>
          <w:lang w:val="en-US" w:eastAsia="zh-CN"/>
        </w:rPr>
        <w:t>2</w:t>
      </w:r>
      <w:r>
        <w:rPr>
          <w:rFonts w:hint="eastAsia"/>
          <w:lang w:eastAsia="zh-CN"/>
        </w:rPr>
        <w:t>）</w:t>
      </w:r>
      <w:r>
        <w:rPr>
          <w:rFonts w:hint="eastAsia"/>
        </w:rPr>
        <w:t>预警行动</w:t>
      </w:r>
    </w:p>
    <w:p>
      <w:pPr>
        <w:bidi w:val="0"/>
      </w:pPr>
      <w:r>
        <w:rPr>
          <w:rFonts w:hint="eastAsia"/>
          <w:lang w:val="en-US" w:eastAsia="zh-CN"/>
        </w:rPr>
        <w:t>1</w:t>
      </w:r>
      <w:r>
        <w:rPr>
          <w:rFonts w:hint="eastAsia"/>
          <w:lang w:eastAsia="zh-CN"/>
        </w:rPr>
        <w:t>）</w:t>
      </w:r>
      <w:r>
        <w:rPr>
          <w:rFonts w:hint="eastAsia"/>
        </w:rPr>
        <w:t>在应急救援指挥机构的统一领导下，根据可能发生的事故险情，编制事故灾害防治方案，明确防范的对象、范围，提出防治措施，确定防治责任人。</w:t>
      </w:r>
    </w:p>
    <w:p>
      <w:pPr>
        <w:bidi w:val="0"/>
      </w:pPr>
      <w:r>
        <w:rPr>
          <w:rFonts w:hint="eastAsia"/>
          <w:lang w:val="en-US" w:eastAsia="zh-CN"/>
        </w:rPr>
        <w:t>2）</w:t>
      </w:r>
      <w:r>
        <w:rPr>
          <w:rFonts w:hint="eastAsia"/>
        </w:rPr>
        <w:t>项目负责人、安质员接到预警信息后，立即组织现场作业人员避险，在条件允许的情况下，尽量采取办法切断“事故危险源”，密切关注事态发展状态和趋势，同时由项目负责人上报项目部应急救援指挥部，启动项目部应急救援预案，并按照预案做好应急准备工作。</w:t>
      </w:r>
    </w:p>
    <w:p>
      <w:pPr>
        <w:bidi w:val="0"/>
      </w:pPr>
      <w:r>
        <w:rPr>
          <w:rFonts w:hint="eastAsia"/>
          <w:lang w:val="en-US" w:eastAsia="zh-CN"/>
        </w:rPr>
        <w:t>3）</w:t>
      </w:r>
      <w:r>
        <w:rPr>
          <w:rFonts w:hint="eastAsia"/>
        </w:rPr>
        <w:t>在应急救援指挥机构的统一领导下，根据可能发生的事故险情，编制事故灾害防治方案，明确防范的对象、范围，提出防治措施，确定防治责任人。</w:t>
      </w:r>
    </w:p>
    <w:p>
      <w:pPr>
        <w:bidi w:val="0"/>
      </w:pPr>
      <w:r>
        <w:rPr>
          <w:rFonts w:hint="eastAsia"/>
          <w:lang w:val="en-US" w:eastAsia="zh-CN"/>
        </w:rPr>
        <w:t>4）</w:t>
      </w:r>
      <w:r>
        <w:rPr>
          <w:rFonts w:hint="eastAsia"/>
        </w:rPr>
        <w:t>事故险情有可能涉及伤害到周边群众和社区（企事业单位）、公路运行时，经项目部或上一级应急救援指挥机构核实后，由项目部派专人分头立即向周边群众和社区（企事业单位）、公路交管部门通告，并向当地政府以电话方式报警，以便做好人员疏散避险。</w:t>
      </w:r>
    </w:p>
    <w:p>
      <w:pPr>
        <w:bidi w:val="0"/>
      </w:pPr>
      <w:r>
        <w:rPr>
          <w:rFonts w:hint="eastAsia"/>
          <w:lang w:val="en-US" w:eastAsia="zh-CN"/>
        </w:rPr>
        <w:t>5）</w:t>
      </w:r>
      <w:r>
        <w:rPr>
          <w:rFonts w:hint="eastAsia"/>
        </w:rPr>
        <w:t>对可能引起重特大安全事故的险情，经项目部应急救援指挥机构核实后，应当在发现险情后2小时内报告集团公司应急救援指挥部和工程所在地人民政府。</w:t>
      </w:r>
    </w:p>
    <w:p>
      <w:pPr>
        <w:bidi w:val="0"/>
      </w:pPr>
      <w:bookmarkStart w:id="311" w:name="_Toc24338"/>
      <w:r>
        <w:rPr>
          <w:rFonts w:hint="eastAsia"/>
        </w:rPr>
        <w:t>（四） 信息报告程序</w:t>
      </w:r>
      <w:bookmarkEnd w:id="311"/>
    </w:p>
    <w:p>
      <w:pPr>
        <w:bidi w:val="0"/>
      </w:pPr>
      <w:r>
        <w:rPr>
          <w:rFonts w:hint="eastAsia"/>
        </w:rPr>
        <w:t>1.报警系统及程序</w:t>
      </w:r>
    </w:p>
    <w:p>
      <w:pPr>
        <w:bidi w:val="0"/>
      </w:pPr>
      <w:r>
        <w:rPr>
          <w:rFonts w:hint="eastAsia"/>
        </w:rPr>
        <w:t>⑴事故发生后或有可能发生事故时，目击者有责任和义务立即报告施工现场负责人；</w:t>
      </w:r>
    </w:p>
    <w:p>
      <w:pPr>
        <w:bidi w:val="0"/>
      </w:pPr>
      <w:r>
        <w:rPr>
          <w:rFonts w:hint="eastAsia"/>
        </w:rPr>
        <w:t>⑵施工现场负责人调查掌握情况后，及时向项目部应急救援指挥机构报告；</w:t>
      </w:r>
    </w:p>
    <w:p>
      <w:pPr>
        <w:bidi w:val="0"/>
      </w:pPr>
      <w:r>
        <w:rPr>
          <w:rFonts w:hint="eastAsia"/>
        </w:rPr>
        <w:t>⑶项目部应急救援指挥机构接到事故或预警信息后，由安全质量管理部向项目部主管领导汇报，并通报项目部应急救援指挥部总指挥长、副总指挥长、各成员部门及应急工作组负责人；</w:t>
      </w:r>
    </w:p>
    <w:p>
      <w:pPr>
        <w:bidi w:val="0"/>
      </w:pPr>
      <w:r>
        <w:rPr>
          <w:rFonts w:hint="eastAsia"/>
        </w:rPr>
        <w:t>⑷报警网络</w:t>
      </w:r>
    </w:p>
    <w:p>
      <w:pPr>
        <w:widowControl/>
        <w:spacing w:line="240" w:lineRule="auto"/>
        <w:ind w:firstLine="0" w:firstLineChars="0"/>
        <w:jc w:val="left"/>
        <w:rPr>
          <w:rFonts w:ascii="宋体" w:hAnsi="宋体" w:cs="宋体"/>
          <w:kern w:val="0"/>
        </w:rPr>
      </w:pPr>
      <w:r>
        <w:rPr>
          <w:rFonts w:ascii="宋体" w:hAnsi="宋体" w:cs="宋体"/>
          <w:kern w:val="0"/>
        </w:rPr>
        <w:drawing>
          <wp:inline distT="0" distB="0" distL="114300" distR="114300">
            <wp:extent cx="5915025" cy="2571750"/>
            <wp:effectExtent l="0" t="0" r="9525" b="0"/>
            <wp:docPr id="115" name="图片 24" descr="C:\Documents and Settings\Administrator\Application Data\Tencent\Users\342995672\QQ\WinTemp\RichOle\K4F~19@}AZ{8ZF@$DK{`SZ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4" descr="C:\Documents and Settings\Administrator\Application Data\Tencent\Users\342995672\QQ\WinTemp\RichOle\K4F~19@}AZ{8ZF@$DK{`SZV.png"/>
                    <pic:cNvPicPr>
                      <a:picLocks noChangeAspect="1"/>
                    </pic:cNvPicPr>
                  </pic:nvPicPr>
                  <pic:blipFill>
                    <a:blip r:embed="rId19"/>
                    <a:stretch>
                      <a:fillRect/>
                    </a:stretch>
                  </pic:blipFill>
                  <pic:spPr>
                    <a:xfrm>
                      <a:off x="0" y="0"/>
                      <a:ext cx="5915025" cy="2571750"/>
                    </a:xfrm>
                    <a:prstGeom prst="rect">
                      <a:avLst/>
                    </a:prstGeom>
                    <a:noFill/>
                    <a:ln>
                      <a:noFill/>
                    </a:ln>
                  </pic:spPr>
                </pic:pic>
              </a:graphicData>
            </a:graphic>
          </wp:inline>
        </w:drawing>
      </w:r>
    </w:p>
    <w:p>
      <w:pPr>
        <w:bidi w:val="0"/>
      </w:pPr>
      <w:r>
        <w:rPr>
          <w:rFonts w:hint="eastAsia"/>
        </w:rPr>
        <w:t>2.现场报警方式</w:t>
      </w:r>
    </w:p>
    <w:p>
      <w:pPr>
        <w:bidi w:val="0"/>
      </w:pPr>
      <w:r>
        <w:rPr>
          <w:rFonts w:hint="eastAsia"/>
        </w:rPr>
        <w:t>⑴施工现场发生任何安全生产事故,首先拨打项目部应急救援指挥中心值班电话。</w:t>
      </w:r>
    </w:p>
    <w:p>
      <w:pPr>
        <w:bidi w:val="0"/>
      </w:pPr>
      <w:r>
        <w:rPr>
          <w:rFonts w:hint="eastAsia"/>
        </w:rPr>
        <w:t>⑵事故现场如有人员伤亡时,同时拨打急救中心电话:120。</w:t>
      </w:r>
    </w:p>
    <w:p>
      <w:pPr>
        <w:bidi w:val="0"/>
      </w:pPr>
      <w:r>
        <w:rPr>
          <w:rFonts w:hint="eastAsia"/>
        </w:rPr>
        <w:t>⑶施工现场以电话方式报告后，随后用书面材料以传真或电子邮件的方式报告公司应急救援指挥中心。</w:t>
      </w:r>
    </w:p>
    <w:p>
      <w:pPr>
        <w:bidi w:val="0"/>
      </w:pPr>
      <w:r>
        <w:rPr>
          <w:rFonts w:hint="eastAsia"/>
        </w:rPr>
        <w:t>3.事故报告内容</w:t>
      </w:r>
    </w:p>
    <w:p>
      <w:pPr>
        <w:bidi w:val="0"/>
      </w:pPr>
      <w:r>
        <w:rPr>
          <w:rFonts w:hint="eastAsia"/>
        </w:rPr>
        <w:t>⑴事故发生的时间、地点、事故类别、简要经过、人员伤亡；</w:t>
      </w:r>
    </w:p>
    <w:p>
      <w:pPr>
        <w:bidi w:val="0"/>
      </w:pPr>
      <w:r>
        <w:rPr>
          <w:rFonts w:hint="eastAsia"/>
        </w:rPr>
        <w:t>⑵事故发生单位名称,事故现场项目负责人姓名；</w:t>
      </w:r>
    </w:p>
    <w:p>
      <w:pPr>
        <w:bidi w:val="0"/>
      </w:pPr>
      <w:r>
        <w:rPr>
          <w:rFonts w:hint="eastAsia"/>
        </w:rPr>
        <w:t>⑶工程项目和事故险情发展事态、控制情况，紧急抢险救援情况；</w:t>
      </w:r>
    </w:p>
    <w:p>
      <w:pPr>
        <w:bidi w:val="0"/>
      </w:pPr>
      <w:r>
        <w:rPr>
          <w:rFonts w:hint="eastAsia"/>
        </w:rPr>
        <w:t>⑷事故原因、性质的初步分析；</w:t>
      </w:r>
    </w:p>
    <w:p>
      <w:pPr>
        <w:bidi w:val="0"/>
      </w:pPr>
      <w:r>
        <w:rPr>
          <w:rFonts w:hint="eastAsia"/>
        </w:rPr>
        <w:t>⑸事故的报告单位、签发人和报告时间。</w:t>
      </w:r>
    </w:p>
    <w:p>
      <w:pPr>
        <w:bidi w:val="0"/>
      </w:pPr>
      <w:r>
        <w:rPr>
          <w:rFonts w:hint="eastAsia"/>
        </w:rPr>
        <w:t>4.报告时限</w:t>
      </w:r>
    </w:p>
    <w:p>
      <w:pPr>
        <w:bidi w:val="0"/>
      </w:pPr>
      <w:r>
        <w:rPr>
          <w:rFonts w:hint="eastAsia"/>
        </w:rPr>
        <w:t>事故发生后，1小时之内由事故现场报告给项目部应急救援指挥中心；4小时之内由项目部报告给集团公司。</w:t>
      </w:r>
    </w:p>
    <w:p>
      <w:pPr>
        <w:bidi w:val="0"/>
      </w:pPr>
      <w:bookmarkStart w:id="312" w:name="_Toc9461"/>
      <w:r>
        <w:rPr>
          <w:rFonts w:hint="eastAsia"/>
        </w:rPr>
        <w:t>（五） 应急处置</w:t>
      </w:r>
      <w:bookmarkEnd w:id="312"/>
    </w:p>
    <w:p>
      <w:pPr>
        <w:bidi w:val="0"/>
      </w:pPr>
      <w:r>
        <w:rPr>
          <w:rFonts w:hint="eastAsia"/>
          <w:lang w:val="en-US" w:eastAsia="zh-CN"/>
        </w:rPr>
        <w:t>1、</w:t>
      </w:r>
      <w:r>
        <w:rPr>
          <w:rFonts w:hint="eastAsia"/>
        </w:rPr>
        <w:t>响应分级</w:t>
      </w:r>
    </w:p>
    <w:p>
      <w:pPr>
        <w:bidi w:val="0"/>
      </w:pPr>
      <w:r>
        <w:rPr>
          <w:rFonts w:hint="eastAsia"/>
          <w:lang w:eastAsia="zh-CN"/>
        </w:rPr>
        <w:t>（</w:t>
      </w:r>
      <w:r>
        <w:rPr>
          <w:rFonts w:hint="eastAsia"/>
          <w:lang w:val="en-US" w:eastAsia="zh-CN"/>
        </w:rPr>
        <w:t>1</w:t>
      </w:r>
      <w:r>
        <w:rPr>
          <w:rFonts w:hint="eastAsia"/>
          <w:lang w:eastAsia="zh-CN"/>
        </w:rPr>
        <w:t>）</w:t>
      </w:r>
      <w:r>
        <w:rPr>
          <w:rFonts w:hint="eastAsia"/>
        </w:rPr>
        <w:t>现场发生三级及以上重大安全事故（死亡3人以上；重伤20人以上；直接经济损失30万元以上）；启动本预案，项目部负责组织应急救援指挥，并报河北建设集团公司（安质环保处）。</w:t>
      </w:r>
    </w:p>
    <w:p>
      <w:pPr>
        <w:bidi w:val="0"/>
      </w:pPr>
      <w:r>
        <w:rPr>
          <w:rFonts w:hint="eastAsia"/>
          <w:lang w:eastAsia="zh-CN"/>
        </w:rPr>
        <w:t>（</w:t>
      </w:r>
      <w:r>
        <w:rPr>
          <w:rFonts w:hint="eastAsia"/>
          <w:lang w:val="en-US" w:eastAsia="zh-CN"/>
        </w:rPr>
        <w:t>2</w:t>
      </w:r>
      <w:r>
        <w:rPr>
          <w:rFonts w:hint="eastAsia"/>
          <w:lang w:eastAsia="zh-CN"/>
        </w:rPr>
        <w:t>）</w:t>
      </w:r>
      <w:r>
        <w:rPr>
          <w:rFonts w:hint="eastAsia"/>
        </w:rPr>
        <w:t>现场发生四级重大安全事故（死亡1-2人；重伤3人以上，19人以下；直接经济损失10～30万元）；启动项目部应急预案，响应项目部负责组织应急救援指挥，并报集团公司（安质环保处）。</w:t>
      </w:r>
    </w:p>
    <w:p>
      <w:pPr>
        <w:bidi w:val="0"/>
      </w:pPr>
      <w:r>
        <w:rPr>
          <w:rFonts w:hint="eastAsia"/>
          <w:lang w:eastAsia="zh-CN"/>
        </w:rPr>
        <w:t>（</w:t>
      </w:r>
      <w:r>
        <w:rPr>
          <w:rFonts w:hint="eastAsia"/>
          <w:lang w:val="en-US" w:eastAsia="zh-CN"/>
        </w:rPr>
        <w:t>3</w:t>
      </w:r>
      <w:r>
        <w:rPr>
          <w:rFonts w:hint="eastAsia"/>
          <w:lang w:eastAsia="zh-CN"/>
        </w:rPr>
        <w:t>）</w:t>
      </w:r>
      <w:r>
        <w:rPr>
          <w:rFonts w:hint="eastAsia"/>
        </w:rPr>
        <w:t>现场发生四级以下安全生产事故；启动项目部应急预案，相应项目部负责组织应急救援指挥，并报公司（安质环保部）。</w:t>
      </w:r>
    </w:p>
    <w:p>
      <w:pPr>
        <w:bidi w:val="0"/>
      </w:pPr>
      <w:r>
        <w:rPr>
          <w:rFonts w:hint="eastAsia"/>
          <w:lang w:val="en-US" w:eastAsia="zh-CN"/>
        </w:rPr>
        <w:t>2、</w:t>
      </w:r>
      <w:r>
        <w:rPr>
          <w:rFonts w:hint="eastAsia"/>
        </w:rPr>
        <w:t>响应程序</w:t>
      </w:r>
    </w:p>
    <w:p>
      <w:pPr>
        <w:bidi w:val="0"/>
      </w:pPr>
      <w:r>
        <w:rPr>
          <w:rFonts w:hint="eastAsia"/>
          <w:lang w:eastAsia="zh-CN"/>
        </w:rPr>
        <w:t>（</w:t>
      </w:r>
      <w:r>
        <w:rPr>
          <w:rFonts w:hint="eastAsia"/>
          <w:lang w:val="en-US" w:eastAsia="zh-CN"/>
        </w:rPr>
        <w:t>1</w:t>
      </w:r>
      <w:r>
        <w:rPr>
          <w:rFonts w:hint="eastAsia"/>
          <w:lang w:eastAsia="zh-CN"/>
        </w:rPr>
        <w:t>）</w:t>
      </w:r>
      <w:r>
        <w:rPr>
          <w:rFonts w:hint="eastAsia"/>
        </w:rPr>
        <w:t>应急指挥</w:t>
      </w:r>
    </w:p>
    <w:p>
      <w:pPr>
        <w:bidi w:val="0"/>
      </w:pPr>
      <w:r>
        <w:rPr>
          <w:rFonts w:hint="eastAsia"/>
          <w:lang w:val="en-US" w:eastAsia="zh-CN"/>
        </w:rPr>
        <w:t>1）</w:t>
      </w:r>
      <w:r>
        <w:rPr>
          <w:rFonts w:hint="eastAsia"/>
        </w:rPr>
        <w:t>当施工现场发生安全生产事故时，项目（或作业队）先进行自救，当无法自救或不易控制时，启动项目部专项应急预案。项目部应急救援指挥中心接到响应级别事故报告后，经对事故严重程度核实后，判断是否有能力组织救援。</w:t>
      </w:r>
    </w:p>
    <w:p>
      <w:pPr>
        <w:bidi w:val="0"/>
      </w:pPr>
      <w:r>
        <w:rPr>
          <w:rFonts w:hint="eastAsia"/>
          <w:lang w:val="en-US" w:eastAsia="zh-CN"/>
        </w:rPr>
        <w:t>2）</w:t>
      </w:r>
      <w:r>
        <w:rPr>
          <w:rFonts w:hint="eastAsia"/>
        </w:rPr>
        <w:t>如有能力组织救援，及时启动项目部专项应急救援预案，否则立即向集团公司报告。</w:t>
      </w:r>
    </w:p>
    <w:p>
      <w:pPr>
        <w:bidi w:val="0"/>
      </w:pPr>
      <w:r>
        <w:rPr>
          <w:rFonts w:hint="eastAsia"/>
          <w:lang w:val="en-US" w:eastAsia="zh-CN"/>
        </w:rPr>
        <w:t>3）</w:t>
      </w:r>
      <w:r>
        <w:rPr>
          <w:rFonts w:hint="eastAsia"/>
        </w:rPr>
        <w:t>项目部应急救援指挥中心通知应急指挥人员和工作组，立即到位，通报事故情况，按照各职能小组分工组织救援。</w:t>
      </w:r>
    </w:p>
    <w:p>
      <w:pPr>
        <w:bidi w:val="0"/>
      </w:pPr>
      <w:r>
        <w:rPr>
          <w:rFonts w:hint="eastAsia"/>
          <w:lang w:val="en-US" w:eastAsia="zh-CN"/>
        </w:rPr>
        <w:t>（2）</w:t>
      </w:r>
      <w:r>
        <w:rPr>
          <w:rFonts w:hint="eastAsia"/>
        </w:rPr>
        <w:t>应急行动</w:t>
      </w:r>
    </w:p>
    <w:p>
      <w:pPr>
        <w:bidi w:val="0"/>
      </w:pPr>
      <w:r>
        <w:rPr>
          <w:rFonts w:hint="eastAsia"/>
          <w:lang w:val="en-US" w:eastAsia="zh-CN"/>
        </w:rPr>
        <w:t>1）</w:t>
      </w:r>
      <w:r>
        <w:rPr>
          <w:rFonts w:hint="eastAsia"/>
        </w:rPr>
        <w:t>指挥人员到达现场后，立即了解现场事故情况，划定安全和危险区域，设立标志，实行现场封闭或保护现场，设置安全警戒，保障救援道路的畅通，维护好现场秩序。</w:t>
      </w:r>
    </w:p>
    <w:p>
      <w:pPr>
        <w:bidi w:val="0"/>
      </w:pPr>
      <w:r>
        <w:rPr>
          <w:rFonts w:hint="eastAsia"/>
          <w:lang w:val="en-US" w:eastAsia="zh-CN"/>
        </w:rPr>
        <w:t>2）</w:t>
      </w:r>
      <w:r>
        <w:rPr>
          <w:rFonts w:hint="eastAsia"/>
        </w:rPr>
        <w:t>按本预案规定职责明确各应急工作组救援任务,组织救援。</w:t>
      </w:r>
    </w:p>
    <w:p>
      <w:pPr>
        <w:bidi w:val="0"/>
      </w:pPr>
      <w:r>
        <w:rPr>
          <w:rFonts w:hint="eastAsia"/>
          <w:lang w:val="en-US" w:eastAsia="zh-CN"/>
        </w:rPr>
        <w:t>3）</w:t>
      </w:r>
      <w:r>
        <w:rPr>
          <w:rFonts w:hint="eastAsia"/>
        </w:rPr>
        <w:t>对事故现场进行调查取证，因抢救人员、防止事态扩大、恢复生产及疏通交通等原因，需要移动现场物件的，应当做好标志，采取拍照、摄像、绘图等方法详细记录事故现场原貌，妥善保存现场重要痕迹、物证。</w:t>
      </w:r>
    </w:p>
    <w:p>
      <w:pPr>
        <w:bidi w:val="0"/>
      </w:pPr>
      <w:r>
        <w:rPr>
          <w:rFonts w:hint="eastAsia"/>
          <w:lang w:val="en-US" w:eastAsia="zh-CN"/>
        </w:rPr>
        <w:t>（3）</w:t>
      </w:r>
      <w:r>
        <w:rPr>
          <w:rFonts w:hint="eastAsia"/>
        </w:rPr>
        <w:t>资源调配</w:t>
      </w:r>
    </w:p>
    <w:p>
      <w:pPr>
        <w:bidi w:val="0"/>
      </w:pPr>
      <w:r>
        <w:rPr>
          <w:rFonts w:hint="eastAsia"/>
        </w:rPr>
        <w:t xml:space="preserve"> 组织抢险救援队伍,调配应急救援物资、装备、器材、药品、医疗器械、抢险车辆等物资，为应急行动做好充分准备。</w:t>
      </w:r>
    </w:p>
    <w:p>
      <w:pPr>
        <w:bidi w:val="0"/>
      </w:pPr>
      <w:r>
        <w:rPr>
          <w:rFonts w:hint="eastAsia"/>
          <w:lang w:val="en-US" w:eastAsia="zh-CN"/>
        </w:rPr>
        <w:t>（4）</w:t>
      </w:r>
      <w:r>
        <w:rPr>
          <w:rFonts w:hint="eastAsia"/>
        </w:rPr>
        <w:t>应急避险</w:t>
      </w:r>
    </w:p>
    <w:p>
      <w:pPr>
        <w:bidi w:val="0"/>
      </w:pPr>
      <w:r>
        <w:rPr>
          <w:rFonts w:hint="eastAsia"/>
          <w:lang w:val="en-US" w:eastAsia="zh-CN"/>
        </w:rPr>
        <w:t>1）</w:t>
      </w:r>
      <w:r>
        <w:rPr>
          <w:rFonts w:hint="eastAsia"/>
        </w:rPr>
        <w:t>抢险车辆赶往事发现场和急救车辆护送伤害人员到达医院的途中，按交通规则正确驾驶车辆，避免交通事故发生。</w:t>
      </w:r>
    </w:p>
    <w:p>
      <w:pPr>
        <w:bidi w:val="0"/>
      </w:pPr>
      <w:r>
        <w:rPr>
          <w:rFonts w:hint="eastAsia"/>
          <w:lang w:val="en-US" w:eastAsia="zh-CN"/>
        </w:rPr>
        <w:t>2）</w:t>
      </w:r>
      <w:r>
        <w:rPr>
          <w:rFonts w:hint="eastAsia"/>
        </w:rPr>
        <w:t>在疏散人群过程中，要选择安全通道，合理有序引导撤离。</w:t>
      </w:r>
    </w:p>
    <w:p>
      <w:pPr>
        <w:bidi w:val="0"/>
      </w:pPr>
      <w:r>
        <w:rPr>
          <w:rFonts w:hint="eastAsia"/>
          <w:lang w:val="en-US" w:eastAsia="zh-CN"/>
        </w:rPr>
        <w:t>3）</w:t>
      </w:r>
      <w:r>
        <w:rPr>
          <w:rFonts w:hint="eastAsia"/>
        </w:rPr>
        <w:t>在现场抢救伤员的过程中，防止未坍塌的支撑系统再次坍塌，造成人员再次伤害。对受伤人员，要根据伤员受伤部位和伤害程度,正确施救，避免盲目抬运拖拉,给后续抢救工作带来麻烦,防止使受伤人员再次受伤或加重伤害程度。</w:t>
      </w:r>
    </w:p>
    <w:p>
      <w:pPr>
        <w:bidi w:val="0"/>
      </w:pPr>
      <w:r>
        <w:rPr>
          <w:rFonts w:hint="eastAsia"/>
          <w:lang w:eastAsia="zh-CN"/>
        </w:rPr>
        <w:t>（</w:t>
      </w:r>
      <w:r>
        <w:rPr>
          <w:rFonts w:hint="eastAsia"/>
          <w:lang w:val="en-US" w:eastAsia="zh-CN"/>
        </w:rPr>
        <w:t>5</w:t>
      </w:r>
      <w:r>
        <w:rPr>
          <w:rFonts w:hint="eastAsia"/>
          <w:lang w:eastAsia="zh-CN"/>
        </w:rPr>
        <w:t>）</w:t>
      </w:r>
      <w:r>
        <w:rPr>
          <w:rFonts w:hint="eastAsia"/>
        </w:rPr>
        <w:t>扩大应急</w:t>
      </w:r>
    </w:p>
    <w:p>
      <w:pPr>
        <w:bidi w:val="0"/>
      </w:pPr>
      <w:r>
        <w:rPr>
          <w:rFonts w:hint="eastAsia"/>
        </w:rPr>
        <w:t>若项目部没有能力组织救援，及时向公司报告,请求启动公司综合应急救援预案或向建设单位、当地政府报告，启动其相应的应急救援预案。</w:t>
      </w:r>
    </w:p>
    <w:p>
      <w:pPr>
        <w:bidi w:val="0"/>
      </w:pPr>
      <w:r>
        <w:rPr>
          <w:rFonts w:hint="eastAsia"/>
          <w:lang w:val="en-US" w:eastAsia="zh-CN"/>
        </w:rPr>
        <w:t>3、</w:t>
      </w:r>
      <w:r>
        <w:rPr>
          <w:rFonts w:hint="eastAsia"/>
        </w:rPr>
        <w:t>处置措施</w:t>
      </w:r>
    </w:p>
    <w:p>
      <w:pPr>
        <w:bidi w:val="0"/>
      </w:pPr>
      <w:r>
        <w:rPr>
          <w:rFonts w:hint="eastAsia"/>
          <w:lang w:eastAsia="zh-CN"/>
        </w:rPr>
        <w:t>（</w:t>
      </w:r>
      <w:r>
        <w:rPr>
          <w:rFonts w:hint="eastAsia"/>
          <w:lang w:val="en-US" w:eastAsia="zh-CN"/>
        </w:rPr>
        <w:t>1</w:t>
      </w:r>
      <w:r>
        <w:rPr>
          <w:rFonts w:hint="eastAsia"/>
          <w:lang w:eastAsia="zh-CN"/>
        </w:rPr>
        <w:t>）</w:t>
      </w:r>
      <w:r>
        <w:rPr>
          <w:rFonts w:hint="eastAsia"/>
        </w:rPr>
        <w:t>.应急处置次序</w:t>
      </w:r>
    </w:p>
    <w:p>
      <w:pPr>
        <w:widowControl/>
        <w:spacing w:line="240" w:lineRule="auto"/>
        <w:ind w:firstLine="0" w:firstLineChars="0"/>
        <w:jc w:val="left"/>
        <w:rPr>
          <w:rFonts w:ascii="宋体" w:hAnsi="宋体" w:cs="宋体"/>
          <w:kern w:val="0"/>
        </w:rPr>
      </w:pPr>
      <w:r>
        <w:rPr>
          <w:rFonts w:ascii="宋体" w:hAnsi="宋体" w:cs="宋体"/>
          <w:kern w:val="0"/>
        </w:rPr>
        <w:drawing>
          <wp:inline distT="0" distB="0" distL="114300" distR="114300">
            <wp:extent cx="5629275" cy="2047875"/>
            <wp:effectExtent l="0" t="0" r="9525" b="9525"/>
            <wp:docPr id="116" name="图片 22" descr="C:\Documents and Settings\Administrator\Application Data\Tencent\Users\342995672\QQ\WinTemp\RichOle\B3ZVJ3[T9V0E2$1DU6(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2" descr="C:\Documents and Settings\Administrator\Application Data\Tencent\Users\342995672\QQ\WinTemp\RichOle\B3ZVJ3[T9V0E2$1DU6(7`]I.png"/>
                    <pic:cNvPicPr>
                      <a:picLocks noChangeAspect="1"/>
                    </pic:cNvPicPr>
                  </pic:nvPicPr>
                  <pic:blipFill>
                    <a:blip r:embed="rId20"/>
                    <a:stretch>
                      <a:fillRect/>
                    </a:stretch>
                  </pic:blipFill>
                  <pic:spPr>
                    <a:xfrm>
                      <a:off x="0" y="0"/>
                      <a:ext cx="5629275" cy="2047875"/>
                    </a:xfrm>
                    <a:prstGeom prst="rect">
                      <a:avLst/>
                    </a:prstGeom>
                    <a:noFill/>
                    <a:ln>
                      <a:noFill/>
                    </a:ln>
                  </pic:spPr>
                </pic:pic>
              </a:graphicData>
            </a:graphic>
          </wp:inline>
        </w:drawing>
      </w:r>
    </w:p>
    <w:p>
      <w:pPr>
        <w:rPr>
          <w:kern w:val="0"/>
        </w:rPr>
      </w:pPr>
      <w:r>
        <w:rPr>
          <w:rFonts w:hint="eastAsia"/>
          <w:kern w:val="0"/>
        </w:rPr>
        <w:t xml:space="preserve">                                                                     </w:t>
      </w:r>
    </w:p>
    <w:p>
      <w:pPr>
        <w:bidi w:val="0"/>
        <w:rPr>
          <w:lang w:val="zh-CN"/>
        </w:rPr>
      </w:pPr>
      <w:r>
        <w:rPr>
          <w:rFonts w:hint="eastAsia"/>
          <w:lang w:eastAsia="zh-CN"/>
        </w:rPr>
        <w:t>（</w:t>
      </w:r>
      <w:r>
        <w:rPr>
          <w:rFonts w:hint="eastAsia"/>
          <w:lang w:val="en-US" w:eastAsia="zh-CN"/>
        </w:rPr>
        <w:t>2</w:t>
      </w:r>
      <w:r>
        <w:rPr>
          <w:rFonts w:hint="eastAsia"/>
          <w:lang w:eastAsia="zh-CN"/>
        </w:rPr>
        <w:t>）</w:t>
      </w:r>
      <w:r>
        <w:rPr>
          <w:rFonts w:hint="eastAsia"/>
          <w:lang w:val="zh-CN"/>
        </w:rPr>
        <w:t>火灾现场事故应急处置</w:t>
      </w:r>
    </w:p>
    <w:p>
      <w:pPr>
        <w:bidi w:val="0"/>
        <w:rPr>
          <w:lang w:val="zh-CN"/>
        </w:rPr>
      </w:pPr>
      <w:r>
        <w:rPr>
          <w:rFonts w:hint="eastAsia"/>
          <w:lang w:val="zh-CN"/>
        </w:rPr>
        <w:t>1）紧急事故发生后，发现人应立即报警。一旦启动本预案，相关责任人要以处置重大紧急情况为压倒一切的首要任务，就不能以任何理由推诿拖延。各部门之间、各单位之间必须服从指挥、协调配合，共同做好工作。因工作不到位或玩忽职守造成严重后果的，要追求有关人员的责任。</w:t>
      </w:r>
    </w:p>
    <w:p>
      <w:pPr>
        <w:bidi w:val="0"/>
        <w:rPr>
          <w:lang w:val="zh-CN"/>
        </w:rPr>
      </w:pPr>
      <w:r>
        <w:rPr>
          <w:rFonts w:hint="eastAsia"/>
          <w:lang w:val="zh-CN"/>
        </w:rPr>
        <w:t>2）项目部在接到报警后，应立即组织自救队伍，按事先制定的应急方案立即进行自救；若事态情况严重，难以控制和处理，应立即在自救的同时向专业队伍救援，并密切配合救援队伍。</w:t>
      </w:r>
    </w:p>
    <w:p>
      <w:pPr>
        <w:bidi w:val="0"/>
        <w:rPr>
          <w:lang w:val="zh-CN"/>
        </w:rPr>
      </w:pPr>
      <w:r>
        <w:rPr>
          <w:rFonts w:hint="eastAsia"/>
          <w:lang w:val="zh-CN"/>
        </w:rPr>
        <w:t>3）疏通事发现场道路，保证抢救工作顺利进行；疏散人群至安全地带。</w:t>
      </w:r>
    </w:p>
    <w:p>
      <w:pPr>
        <w:bidi w:val="0"/>
        <w:rPr>
          <w:lang w:val="zh-CN"/>
        </w:rPr>
      </w:pPr>
      <w:r>
        <w:rPr>
          <w:rFonts w:hint="eastAsia"/>
          <w:lang w:val="zh-CN"/>
        </w:rPr>
        <w:t>4）在急救过程中，遇有威胁人身安全情况时，应首先确保人身安全，迅速组织脱离危险区域或场所后，再采取急救措施。</w:t>
      </w:r>
    </w:p>
    <w:p>
      <w:pPr>
        <w:bidi w:val="0"/>
        <w:rPr>
          <w:lang w:val="zh-CN"/>
        </w:rPr>
      </w:pPr>
      <w:r>
        <w:rPr>
          <w:rFonts w:hint="eastAsia"/>
          <w:lang w:val="zh-CN"/>
        </w:rPr>
        <w:t>5）切断电源、可燃气体（液体）的输送，防止事态扩大。</w:t>
      </w:r>
    </w:p>
    <w:p>
      <w:pPr>
        <w:bidi w:val="0"/>
        <w:rPr>
          <w:lang w:val="zh-CN"/>
        </w:rPr>
      </w:pPr>
      <w:r>
        <w:rPr>
          <w:rFonts w:hint="eastAsia"/>
          <w:lang w:val="zh-CN"/>
        </w:rPr>
        <w:t>6）紧急事故处理结束后，应填写记录，并召集相关人员研究防止事故再次发生的对策</w:t>
      </w:r>
    </w:p>
    <w:p>
      <w:pPr>
        <w:bidi w:val="0"/>
        <w:rPr>
          <w:lang w:val="zh-CN"/>
        </w:rPr>
      </w:pPr>
      <w:r>
        <w:rPr>
          <w:rFonts w:hint="eastAsia"/>
          <w:lang w:eastAsia="zh-CN"/>
        </w:rPr>
        <w:t>（</w:t>
      </w:r>
      <w:r>
        <w:rPr>
          <w:rFonts w:hint="eastAsia"/>
          <w:lang w:val="en-US" w:eastAsia="zh-CN"/>
        </w:rPr>
        <w:t>3</w:t>
      </w:r>
      <w:r>
        <w:rPr>
          <w:rFonts w:hint="eastAsia"/>
          <w:lang w:eastAsia="zh-CN"/>
        </w:rPr>
        <w:t>）</w:t>
      </w:r>
      <w:r>
        <w:rPr>
          <w:rFonts w:hint="eastAsia"/>
          <w:lang w:val="zh-CN"/>
        </w:rPr>
        <w:t xml:space="preserve">触电事故应急处置 </w:t>
      </w:r>
    </w:p>
    <w:p>
      <w:pPr>
        <w:bidi w:val="0"/>
        <w:rPr>
          <w:lang w:val="zh-CN"/>
        </w:rPr>
      </w:pPr>
      <w:r>
        <w:rPr>
          <w:rFonts w:hint="eastAsia"/>
          <w:lang w:val="zh-CN"/>
        </w:rPr>
        <w:t xml:space="preserve">1）截断电源，关上插座上的开关或拔除插头。如果够不着插座开关，就关上总开关。切勿试图关上那件电器用具的开关，因为可能正是该开关漏电。 </w:t>
      </w:r>
    </w:p>
    <w:p>
      <w:pPr>
        <w:bidi w:val="0"/>
        <w:rPr>
          <w:lang w:val="zh-CN"/>
        </w:rPr>
      </w:pPr>
      <w:r>
        <w:rPr>
          <w:rFonts w:hint="eastAsia"/>
          <w:lang w:val="zh-CN"/>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 </w:t>
      </w:r>
    </w:p>
    <w:p>
      <w:pPr>
        <w:bidi w:val="0"/>
        <w:rPr>
          <w:lang w:val="zh-CN"/>
        </w:rPr>
      </w:pPr>
      <w:r>
        <w:rPr>
          <w:rFonts w:hint="eastAsia"/>
          <w:lang w:val="zh-CN"/>
        </w:rPr>
        <w:t xml:space="preserve">3）如果患者呼吸心跳停止，开始人工呼吸和胸外心脏按压。切记不能给触电的人注射强心针。若伤者昏迷，则将其身体放置成卧式。 </w:t>
      </w:r>
    </w:p>
    <w:p>
      <w:pPr>
        <w:bidi w:val="0"/>
        <w:rPr>
          <w:lang w:val="zh-CN"/>
        </w:rPr>
      </w:pPr>
      <w:r>
        <w:rPr>
          <w:rFonts w:hint="eastAsia"/>
          <w:lang w:val="zh-CN"/>
        </w:rPr>
        <w:t xml:space="preserve">4）若伤者曾经昏迷、身体遭烧伤，或感到不适，必须打电话叫救护车，或立即送伤者到医院急救。 </w:t>
      </w:r>
    </w:p>
    <w:p>
      <w:pPr>
        <w:bidi w:val="0"/>
        <w:rPr>
          <w:lang w:val="zh-CN"/>
        </w:rPr>
      </w:pPr>
      <w:r>
        <w:rPr>
          <w:rFonts w:hint="eastAsia"/>
          <w:lang w:val="zh-CN"/>
        </w:rPr>
        <w:t xml:space="preserve">5）高空出现触电事故时，应立即截断电源，把伤人抬到附近平坦的地方，立即对伤人进行急救。 </w:t>
      </w:r>
    </w:p>
    <w:p>
      <w:pPr>
        <w:bidi w:val="0"/>
        <w:rPr>
          <w:lang w:val="zh-CN"/>
        </w:rPr>
      </w:pPr>
      <w:r>
        <w:rPr>
          <w:rFonts w:hint="eastAsia"/>
          <w:lang w:val="zh-CN"/>
        </w:rPr>
        <w:t xml:space="preserve">6）现场抢救触电者的原则：现场抢救触电者的经验原则是：迅速、就地、准确、坚持。迅速--争分夺秒时触电者脱离电源；就地--必须在现场附近就地抢救，病人有意识后在就近送医院抢救。 </w:t>
      </w:r>
    </w:p>
    <w:p>
      <w:pPr>
        <w:bidi w:val="0"/>
        <w:rPr>
          <w:lang w:val="zh-CN"/>
        </w:rPr>
      </w:pPr>
      <w:r>
        <w:rPr>
          <w:rFonts w:hint="eastAsia"/>
          <w:lang w:eastAsia="zh-CN"/>
        </w:rPr>
        <w:t>（</w:t>
      </w:r>
      <w:r>
        <w:rPr>
          <w:rFonts w:hint="eastAsia"/>
          <w:lang w:val="en-US" w:eastAsia="zh-CN"/>
        </w:rPr>
        <w:t>4</w:t>
      </w:r>
      <w:r>
        <w:rPr>
          <w:rFonts w:hint="eastAsia"/>
          <w:lang w:eastAsia="zh-CN"/>
        </w:rPr>
        <w:t>）</w:t>
      </w:r>
      <w:r>
        <w:rPr>
          <w:rFonts w:hint="eastAsia"/>
        </w:rPr>
        <w:t>物体打击应急处置</w:t>
      </w:r>
    </w:p>
    <w:p>
      <w:pPr>
        <w:bidi w:val="0"/>
        <w:rPr>
          <w:lang w:val="zh-CN"/>
        </w:rPr>
      </w:pPr>
      <w:r>
        <w:rPr>
          <w:rFonts w:hint="eastAsia"/>
          <w:lang w:val="zh-CN"/>
        </w:rPr>
        <w:t>1）物体打击事故发生后，事故发现第一人应立即大声呼救，第一位发现情况者要立即对伤员进行简单抢救，并呼叫周围人员及时通知医疗部门，并立即报告现场负责人。尽可能不要移动患者，尽量当场施救。如果处在不宜救援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如伤员身上有重物压着，应立即调派装载机、挖掘机、吊车将重物移开；由伤员身上有异物贯插情况严重时，应立即拨打119及120。</w:t>
      </w:r>
    </w:p>
    <w:p>
      <w:pPr>
        <w:bidi w:val="0"/>
        <w:rPr>
          <w:lang w:val="zh-CN"/>
        </w:rPr>
      </w:pPr>
      <w:r>
        <w:rPr>
          <w:rFonts w:hint="eastAsia"/>
          <w:lang w:val="zh-CN"/>
        </w:rPr>
        <w:t xml:space="preserve">2）现场人员获得求救信息并确认物体打击事故发生以后，应立即组织职工自我救护队伍进行施救；各施工队配备应急急救药箱1只。事态严重时应立即向当地医疗卫生（120）、公安部门（110）电话报告；严格保护事故现场。当事人被送入医院接受抢救以后，工区应立即进行善后处理，做好与当事人家属的接洽善后处理工作按职能归口做好与当地有关部门的沟通、汇报工作。被抢救出来的伤员，要进行现场抢救或由急救中心救护人员进行抢救，用担架把伤员抬到救护车上，对伤势严重的人员要立即进行吸氧和输液，到医院后组织医务人员全力救治伤员。 </w:t>
      </w:r>
    </w:p>
    <w:p>
      <w:pPr>
        <w:bidi w:val="0"/>
        <w:rPr>
          <w:lang w:val="zh-CN"/>
        </w:rPr>
      </w:pPr>
      <w:r>
        <w:rPr>
          <w:rFonts w:hint="eastAsia"/>
          <w:lang w:val="en-US" w:eastAsia="zh-CN"/>
        </w:rPr>
        <w:t>3</w:t>
      </w:r>
      <w:r>
        <w:rPr>
          <w:rFonts w:hint="eastAsia"/>
          <w:lang w:val="zh-CN"/>
        </w:rPr>
        <w:t xml:space="preserve">）当核实所有人员获救后，将受伤人员的位置进行拍照或录像，禁止无关人员进入事故现场，等待事故调查组进行调查处理。 </w:t>
      </w:r>
    </w:p>
    <w:p>
      <w:pPr>
        <w:bidi w:val="0"/>
        <w:rPr>
          <w:lang w:val="zh-CN"/>
        </w:rPr>
      </w:pPr>
      <w:r>
        <w:rPr>
          <w:rFonts w:hint="eastAsia"/>
          <w:lang w:val="en-US" w:eastAsia="zh-CN"/>
        </w:rPr>
        <w:t>4</w:t>
      </w:r>
      <w:r>
        <w:rPr>
          <w:rFonts w:hint="eastAsia"/>
          <w:lang w:val="zh-CN"/>
        </w:rPr>
        <w:t>）进行事故分析，找出事故原因，对事故原因进行分析，找出事故第一责任人，进行严肃处理，同时组织全体施工人员进行安全意识再教育，事故处理过后积极投入施工生产。因违章指挥,导致重大安全事故发生的,对现场指挥的领导加重处罚,视情节轻重,给予撤职或开除处分;对间接指挥的领导,给予降职或撤职处分，构成犯罪的,依法追究刑事责任。发生的各类安全事故,采取隐瞒不报、谎报、拖延报告,采取各种方式阻碍、干扰事故调查或干涉对事故有关责任人追究责任的,对责任人给予降职或撤职处分;对弄虚作假降低事故等级的责任人,按查定的事故等级加重处分。</w:t>
      </w:r>
    </w:p>
    <w:p>
      <w:pPr>
        <w:bidi w:val="0"/>
        <w:rPr>
          <w:lang w:val="zh-CN"/>
        </w:rPr>
      </w:pPr>
      <w:r>
        <w:rPr>
          <w:rFonts w:hint="eastAsia"/>
          <w:lang w:eastAsia="zh-CN"/>
        </w:rPr>
        <w:t>（</w:t>
      </w:r>
      <w:r>
        <w:rPr>
          <w:rFonts w:hint="eastAsia"/>
          <w:lang w:val="en-US" w:eastAsia="zh-CN"/>
        </w:rPr>
        <w:t>5</w:t>
      </w:r>
      <w:r>
        <w:rPr>
          <w:rFonts w:hint="eastAsia"/>
          <w:lang w:eastAsia="zh-CN"/>
        </w:rPr>
        <w:t>）</w:t>
      </w:r>
      <w:r>
        <w:rPr>
          <w:rFonts w:hint="eastAsia"/>
          <w:lang w:val="zh-CN"/>
        </w:rPr>
        <w:t xml:space="preserve">机械伤害事故应急处置 </w:t>
      </w:r>
      <w:r>
        <w:rPr>
          <w:lang w:val="zh-CN"/>
        </w:rPr>
        <w:t xml:space="preserve"> </w:t>
      </w:r>
    </w:p>
    <w:p>
      <w:pPr>
        <w:bidi w:val="0"/>
        <w:rPr>
          <w:lang w:val="zh-CN"/>
        </w:rPr>
      </w:pPr>
      <w:r>
        <w:rPr>
          <w:lang w:val="zh-CN"/>
        </w:rPr>
        <w:t>各种机械设备必须按规定配置齐全有效的各种安全保护装置，按要求办理验收（必要时办理准用证）</w:t>
      </w:r>
    </w:p>
    <w:p>
      <w:pPr>
        <w:bidi w:val="0"/>
        <w:rPr>
          <w:lang w:val="zh-CN"/>
        </w:rPr>
      </w:pPr>
      <w:r>
        <w:rPr>
          <w:lang w:val="zh-CN"/>
        </w:rPr>
        <w:t>1</w:t>
      </w:r>
      <w:r>
        <w:rPr>
          <w:rFonts w:hint="eastAsia"/>
          <w:lang w:val="zh-CN"/>
        </w:rPr>
        <w:t>）</w:t>
      </w:r>
      <w:r>
        <w:rPr>
          <w:lang w:val="zh-CN"/>
        </w:rPr>
        <w:t>发生断手（足）、断指（趾）的严重情况时，现场要对伤口包扎止血、止痛、进行半握拳状的功能固定。将断手（足）、断指（趾）用消毒液浸泡，以防细胞变质．然后将包好的断手（足）、断指（趾）放在无泄露的塑料袋内，扎紧袋口，在袋周围放些冰块，或用冰棍代替（切忌将断手（足）、指（趾）直接放入冰水中浸泡），快速随伤者送医院抢救。</w:t>
      </w:r>
    </w:p>
    <w:p>
      <w:pPr>
        <w:bidi w:val="0"/>
        <w:rPr>
          <w:lang w:val="zh-CN"/>
        </w:rPr>
      </w:pPr>
      <w:r>
        <w:rPr>
          <w:lang w:val="zh-CN"/>
        </w:rPr>
        <w:t>2</w:t>
      </w:r>
      <w:r>
        <w:rPr>
          <w:rFonts w:hint="eastAsia"/>
          <w:lang w:val="zh-CN"/>
        </w:rPr>
        <w:t>）</w:t>
      </w:r>
      <w:r>
        <w:rPr>
          <w:lang w:val="zh-CN"/>
        </w:rPr>
        <w:t>发生头皮撕裂伤时，必须及时对受伤者进行抢救，采取止痛及其他对症措施；用生理盐水冲洗有伤部位涂红汞后用消毒大纱布块、消毒棉花紧紧包扎，压迫止血；同时打１２０或者送医院进行治疗。</w:t>
      </w:r>
    </w:p>
    <w:p>
      <w:pPr>
        <w:bidi w:val="0"/>
        <w:rPr>
          <w:lang w:val="zh-CN"/>
        </w:rPr>
      </w:pPr>
      <w:r>
        <w:rPr>
          <w:lang w:val="zh-CN"/>
        </w:rPr>
        <w:t>3</w:t>
      </w:r>
      <w:r>
        <w:rPr>
          <w:rFonts w:hint="eastAsia"/>
          <w:lang w:val="zh-CN"/>
        </w:rPr>
        <w:t>）</w:t>
      </w:r>
      <w:r>
        <w:rPr>
          <w:lang w:val="zh-CN"/>
        </w:rPr>
        <w:t>应急指挥小组赶到现场后在有关部门未到达以前，应先保护好现场，禁止其它人员破坏现场。</w:t>
      </w:r>
    </w:p>
    <w:p>
      <w:pPr>
        <w:bidi w:val="0"/>
        <w:rPr>
          <w:lang w:val="zh-CN"/>
        </w:rPr>
      </w:pPr>
      <w:r>
        <w:rPr>
          <w:lang w:val="zh-CN"/>
        </w:rPr>
        <w:t>4</w:t>
      </w:r>
      <w:r>
        <w:rPr>
          <w:rFonts w:hint="eastAsia"/>
          <w:lang w:val="zh-CN"/>
        </w:rPr>
        <w:t>）</w:t>
      </w:r>
      <w:r>
        <w:rPr>
          <w:lang w:val="zh-CN"/>
        </w:rPr>
        <w:t>及时对伤亡人员施救，根据发生事故的原因采取相应的措施对</w:t>
      </w:r>
    </w:p>
    <w:p>
      <w:pPr>
        <w:bidi w:val="0"/>
        <w:rPr>
          <w:lang w:val="zh-CN"/>
        </w:rPr>
      </w:pPr>
      <w:r>
        <w:rPr>
          <w:lang w:val="zh-CN"/>
        </w:rPr>
        <w:t>人员抢救，并避免事故进一步扩大。</w:t>
      </w:r>
    </w:p>
    <w:p>
      <w:pPr>
        <w:bidi w:val="0"/>
        <w:rPr>
          <w:lang w:val="zh-CN"/>
        </w:rPr>
      </w:pPr>
      <w:r>
        <w:rPr>
          <w:lang w:val="zh-CN"/>
        </w:rPr>
        <w:t>5</w:t>
      </w:r>
      <w:r>
        <w:rPr>
          <w:rFonts w:hint="eastAsia"/>
          <w:lang w:val="zh-CN"/>
        </w:rPr>
        <w:t>）、</w:t>
      </w:r>
      <w:r>
        <w:rPr>
          <w:lang w:val="zh-CN"/>
        </w:rPr>
        <w:t>在救护人员赶到后，应急小组组长及时准确向救护人员交待伤亡情况，然后协助救护人员指挥现场人员。</w:t>
      </w:r>
    </w:p>
    <w:p>
      <w:pPr>
        <w:bidi w:val="0"/>
      </w:pPr>
      <w:bookmarkStart w:id="313" w:name="_Toc21158"/>
      <w:r>
        <w:rPr>
          <w:rFonts w:hint="eastAsia"/>
        </w:rPr>
        <w:t>(六) 应急物资与装备保障</w:t>
      </w:r>
      <w:bookmarkEnd w:id="313"/>
    </w:p>
    <w:p>
      <w:pPr>
        <w:bidi w:val="0"/>
      </w:pPr>
      <w:r>
        <w:rPr>
          <w:rFonts w:hint="eastAsia"/>
        </w:rPr>
        <w:t>1、应急处置所需的物资与装备数量</w:t>
      </w:r>
    </w:p>
    <w:p>
      <w:pPr>
        <w:bidi w:val="0"/>
      </w:pPr>
      <w:r>
        <w:rPr>
          <w:rFonts w:hint="eastAsia"/>
        </w:rPr>
        <w:t>⑴医疗器材：担架5副、氧气袋5个、小药箱2个；</w:t>
      </w:r>
    </w:p>
    <w:p>
      <w:pPr>
        <w:bidi w:val="0"/>
      </w:pPr>
      <w:r>
        <w:rPr>
          <w:rFonts w:hint="eastAsia"/>
        </w:rPr>
        <w:t>⑵抢救工具：气割用具2套、千斤顶4个、手拉葫芦3个、铁锹、安全带10条、绳索、救生梯两部等长度均为12米等；</w:t>
      </w:r>
    </w:p>
    <w:p>
      <w:pPr>
        <w:bidi w:val="0"/>
      </w:pPr>
      <w:r>
        <w:rPr>
          <w:rFonts w:hint="eastAsia"/>
        </w:rPr>
        <w:t>⑶照明器材：发电机1台、手电筒10个、36V应急灯5套、灯具10套；</w:t>
      </w:r>
    </w:p>
    <w:p>
      <w:pPr>
        <w:bidi w:val="0"/>
      </w:pPr>
      <w:r>
        <w:rPr>
          <w:rFonts w:hint="eastAsia"/>
        </w:rPr>
        <w:t>⑷通讯器材：电话2部、对讲机4部；</w:t>
      </w:r>
    </w:p>
    <w:p>
      <w:pPr>
        <w:bidi w:val="0"/>
      </w:pPr>
      <w:r>
        <w:rPr>
          <w:rFonts w:hint="eastAsia"/>
        </w:rPr>
        <w:t>⑸运输工具：面包车1辆、指挥车1辆、其它运输车辆；</w:t>
      </w:r>
    </w:p>
    <w:p>
      <w:pPr>
        <w:bidi w:val="0"/>
      </w:pPr>
      <w:r>
        <w:rPr>
          <w:rFonts w:hint="eastAsia"/>
        </w:rPr>
        <w:t>⑹救援设备：汽车吊1辆、临时租用大型吊车设备。</w:t>
      </w:r>
    </w:p>
    <w:p>
      <w:pPr>
        <w:bidi w:val="0"/>
      </w:pPr>
      <w:r>
        <w:rPr>
          <w:rFonts w:hint="eastAsia"/>
        </w:rPr>
        <w:t>2.应急物资设备的管理与维护</w:t>
      </w:r>
    </w:p>
    <w:p>
      <w:pPr>
        <w:bidi w:val="0"/>
        <w:rPr>
          <w:rFonts w:hint="eastAsia"/>
        </w:rPr>
      </w:pPr>
      <w:r>
        <w:rPr>
          <w:rFonts w:hint="eastAsia"/>
        </w:rPr>
        <w:t>安全应急预案的物资装备由施工现场项目部统一管理，专人负责维护保养，做好物资设备台帐。每次安全应急抢救完后，做好统计工作，对损失的物资设备进行及时的维修和更新。必要时可临时租用大型起吊设备或运输车辆。</w:t>
      </w:r>
    </w:p>
    <w:p>
      <w:pPr>
        <w:rPr>
          <w:rFonts w:hint="eastAsia"/>
        </w:rPr>
      </w:pPr>
      <w:r>
        <w:rPr>
          <w:rFonts w:hint="eastAsia"/>
        </w:rPr>
        <w:br w:type="page"/>
      </w:r>
    </w:p>
    <w:p>
      <w:pPr>
        <w:bidi w:val="0"/>
        <w:rPr>
          <w:rFonts w:hint="eastAsia"/>
        </w:rPr>
      </w:pPr>
    </w:p>
    <w:bookmarkEnd w:id="304"/>
    <w:bookmarkEnd w:id="305"/>
    <w:bookmarkEnd w:id="306"/>
    <w:bookmarkEnd w:id="307"/>
    <w:p>
      <w:pPr>
        <w:pStyle w:val="2"/>
        <w:ind w:left="334" w:hanging="334"/>
        <w:rPr>
          <w:sz w:val="28"/>
          <w:szCs w:val="28"/>
        </w:rPr>
      </w:pPr>
      <w:bookmarkStart w:id="314" w:name="_Toc8645"/>
      <w:bookmarkStart w:id="315" w:name="_Toc4529"/>
      <w:bookmarkStart w:id="316" w:name="_Toc482292975"/>
      <w:bookmarkStart w:id="317" w:name="_Toc7336"/>
      <w:bookmarkStart w:id="318" w:name="_Toc483470357"/>
      <w:bookmarkStart w:id="319" w:name="_Toc482288810"/>
      <w:r>
        <w:rPr>
          <w:rFonts w:hint="eastAsia"/>
          <w:sz w:val="28"/>
          <w:szCs w:val="28"/>
        </w:rPr>
        <w:t>第十章  冬、雨季施工方案</w:t>
      </w:r>
      <w:bookmarkEnd w:id="314"/>
      <w:bookmarkEnd w:id="315"/>
      <w:bookmarkEnd w:id="316"/>
      <w:bookmarkEnd w:id="317"/>
      <w:bookmarkEnd w:id="318"/>
      <w:bookmarkEnd w:id="319"/>
    </w:p>
    <w:p>
      <w:r>
        <w:rPr>
          <w:rFonts w:hint="eastAsia"/>
        </w:rPr>
        <w:t>本工程工期短，日平均施工任务量大，故需制定雨施方案争抢时间以保证质量并满足建设单位对工程进度的要求。</w:t>
      </w:r>
    </w:p>
    <w:p>
      <w:pPr>
        <w:pStyle w:val="3"/>
      </w:pPr>
      <w:bookmarkStart w:id="320" w:name="_Toc482292976"/>
      <w:bookmarkStart w:id="321" w:name="_Toc26491"/>
      <w:bookmarkStart w:id="322" w:name="_Toc483470358"/>
      <w:bookmarkStart w:id="323" w:name="_Toc27052"/>
      <w:bookmarkStart w:id="324" w:name="_Toc482288811"/>
      <w:bookmarkStart w:id="325" w:name="_Toc28664"/>
      <w:r>
        <w:rPr>
          <w:rFonts w:hint="eastAsia"/>
        </w:rPr>
        <w:t>一、组织机构</w:t>
      </w:r>
      <w:bookmarkEnd w:id="320"/>
      <w:bookmarkEnd w:id="321"/>
      <w:bookmarkEnd w:id="322"/>
      <w:bookmarkEnd w:id="323"/>
      <w:bookmarkEnd w:id="324"/>
      <w:bookmarkEnd w:id="325"/>
    </w:p>
    <w:p>
      <w:pPr>
        <w:rPr>
          <w:kern w:val="0"/>
        </w:rPr>
      </w:pPr>
      <w:r>
        <w:rPr>
          <w:rFonts w:hint="eastAsia"/>
          <w:kern w:val="0"/>
        </w:rPr>
        <w:t xml:space="preserve">为加强雨季施工管理，做好雨季施工的各项准备工作，确保雨季施工的工程质量和安全，我项目组建雨季施工领导组织机构，由项目经理任组长，负责本标段雨季施工的组织，指挥计划。项目总工负责雨季施工技术交底，组织对雨季施工质量的自检、验收、评定等工作，项目副经理负责协助项目经理组织生产、协调安全、文明施工等过程的控制管理。各职能部门根据具体的分工情况逐级落实到位。      </w:t>
      </w:r>
    </w:p>
    <w:p>
      <w:pPr>
        <w:bidi w:val="0"/>
      </w:pPr>
      <w:r>
        <w:rPr>
          <w:rFonts w:hint="eastAsia"/>
        </w:rPr>
        <w:t>（一）责任划分：</w:t>
      </w:r>
    </w:p>
    <w:p>
      <w:pPr>
        <w:bidi w:val="0"/>
      </w:pPr>
      <w:r>
        <w:rPr>
          <w:rFonts w:hint="eastAsia"/>
        </w:rPr>
        <w:t>1、项目经理任总指挥，总体协调现场内部人员及与外部单位在雨施期间的安排等工作；</w:t>
      </w:r>
    </w:p>
    <w:p>
      <w:pPr>
        <w:bidi w:val="0"/>
      </w:pPr>
      <w:r>
        <w:rPr>
          <w:rFonts w:hint="eastAsia"/>
        </w:rPr>
        <w:t>2、技术负责人主要考虑雨施期间的各种防汛措施并向实施人员交底并检查措施的落实情况；</w:t>
      </w:r>
    </w:p>
    <w:p>
      <w:pPr>
        <w:bidi w:val="0"/>
      </w:pPr>
      <w:r>
        <w:rPr>
          <w:rFonts w:hint="eastAsia"/>
        </w:rPr>
        <w:t>3、安全员负责检查现场各种机械、电气设备及其他支护等多方面的安全隐患，书面上报并要求相关部门和责任人员及时予以整改。</w:t>
      </w:r>
    </w:p>
    <w:p>
      <w:pPr>
        <w:bidi w:val="0"/>
      </w:pPr>
      <w:r>
        <w:rPr>
          <w:rFonts w:hint="eastAsia"/>
        </w:rPr>
        <w:t>4、各工长则负责各自工作范围内雨季施工措施的具体实施，提出实施过程中所需材料清单，交付材料采购部门提前准备。</w:t>
      </w:r>
    </w:p>
    <w:p>
      <w:pPr>
        <w:bidi w:val="0"/>
      </w:pPr>
      <w:r>
        <w:rPr>
          <w:rFonts w:hint="eastAsia"/>
        </w:rPr>
        <w:t>5、资料员的主要任务就是收听天气预报并记录、整理，提前交于项目经理。</w:t>
      </w:r>
      <w:bookmarkStart w:id="326" w:name="_Toc41554526"/>
      <w:r>
        <w:rPr>
          <w:rFonts w:hint="eastAsia"/>
        </w:rPr>
        <w:t xml:space="preserve">  </w:t>
      </w:r>
      <w:bookmarkEnd w:id="326"/>
    </w:p>
    <w:p>
      <w:pPr>
        <w:bidi w:val="0"/>
      </w:pPr>
      <w:bookmarkStart w:id="327" w:name="_Toc13671"/>
      <w:bookmarkStart w:id="328" w:name="_Toc267645391"/>
      <w:bookmarkStart w:id="329" w:name="_Toc452452754"/>
      <w:bookmarkStart w:id="330" w:name="_Toc6683"/>
      <w:bookmarkStart w:id="331" w:name="_Toc483467590"/>
      <w:bookmarkStart w:id="332" w:name="_Toc483470359"/>
      <w:bookmarkStart w:id="333" w:name="_Toc482292977"/>
      <w:bookmarkStart w:id="334" w:name="_Toc482288812"/>
      <w:bookmarkStart w:id="335" w:name="_Toc240684404"/>
      <w:r>
        <w:rPr>
          <w:rFonts w:hint="eastAsia"/>
        </w:rPr>
        <w:t>（二）技术准备</w:t>
      </w:r>
      <w:bookmarkEnd w:id="327"/>
      <w:bookmarkEnd w:id="328"/>
      <w:bookmarkEnd w:id="329"/>
      <w:bookmarkEnd w:id="330"/>
      <w:bookmarkEnd w:id="331"/>
      <w:bookmarkEnd w:id="332"/>
    </w:p>
    <w:p>
      <w:pPr>
        <w:bidi w:val="0"/>
      </w:pPr>
      <w:r>
        <w:rPr>
          <w:rFonts w:hint="eastAsia"/>
        </w:rPr>
        <w:t>1、项目部总工组织技术人员熟悉雨季施工部位、雨季施工项目及雨季施工技术措施等，编制雨季施工方案，对施工队进行雨季施工技术交底。</w:t>
      </w:r>
    </w:p>
    <w:p>
      <w:pPr>
        <w:bidi w:val="0"/>
      </w:pPr>
      <w:r>
        <w:rPr>
          <w:rFonts w:hint="eastAsia"/>
        </w:rPr>
        <w:t>2、提前编制雨季施工材料和机具计划并上报材料和机械部门。</w:t>
      </w:r>
    </w:p>
    <w:p>
      <w:pPr>
        <w:bidi w:val="0"/>
      </w:pPr>
      <w:r>
        <w:rPr>
          <w:rFonts w:hint="eastAsia"/>
        </w:rPr>
        <w:t>3、注意收听天气预报，做好气象部门月、旬、周天气预报资料的收集和传阅工作，预报有恶劣天气情况时，及时通报。</w:t>
      </w:r>
    </w:p>
    <w:p>
      <w:pPr>
        <w:bidi w:val="0"/>
      </w:pPr>
      <w:bookmarkStart w:id="336" w:name="_Toc267645392"/>
      <w:bookmarkStart w:id="337" w:name="_Toc483467591"/>
      <w:bookmarkStart w:id="338" w:name="_Toc452452755"/>
      <w:bookmarkStart w:id="339" w:name="_Toc483470360"/>
      <w:bookmarkStart w:id="340" w:name="_Toc9904"/>
      <w:bookmarkStart w:id="341" w:name="_Toc14488"/>
      <w:r>
        <w:rPr>
          <w:rFonts w:hint="eastAsia"/>
        </w:rPr>
        <w:t>（三）现场准备</w:t>
      </w:r>
      <w:bookmarkEnd w:id="336"/>
      <w:bookmarkEnd w:id="337"/>
      <w:bookmarkEnd w:id="338"/>
      <w:bookmarkEnd w:id="339"/>
      <w:bookmarkEnd w:id="340"/>
      <w:bookmarkEnd w:id="341"/>
    </w:p>
    <w:p>
      <w:pPr>
        <w:bidi w:val="0"/>
      </w:pPr>
      <w:r>
        <w:rPr>
          <w:rFonts w:hint="eastAsia"/>
        </w:rPr>
        <w:t>现场布置的道路尽量在雨季施工前硬化，钢生产区、料场范围内应按要求进行硬化和铺设石子，停车场先将低洼处填土，将地面找平后，全部铺设一层石子，防止地面下雨后积水泥泞。对于项目部周边地面做好排水坡度，将雨水排放到排水沟内。</w:t>
      </w:r>
    </w:p>
    <w:p>
      <w:pPr>
        <w:bidi w:val="0"/>
      </w:pPr>
      <w:bookmarkStart w:id="342" w:name="_Toc483470361"/>
      <w:bookmarkStart w:id="343" w:name="_Toc751"/>
      <w:bookmarkStart w:id="344" w:name="_Toc267645393"/>
      <w:bookmarkStart w:id="345" w:name="_Toc483467592"/>
      <w:bookmarkStart w:id="346" w:name="_Toc22788"/>
      <w:bookmarkStart w:id="347" w:name="_Toc452452756"/>
      <w:r>
        <w:rPr>
          <w:rFonts w:hint="eastAsia"/>
        </w:rPr>
        <w:t>（四）临设、临电准备</w:t>
      </w:r>
      <w:bookmarkEnd w:id="342"/>
      <w:bookmarkEnd w:id="343"/>
      <w:bookmarkEnd w:id="344"/>
      <w:bookmarkEnd w:id="345"/>
      <w:bookmarkEnd w:id="346"/>
      <w:bookmarkEnd w:id="347"/>
    </w:p>
    <w:p>
      <w:pPr>
        <w:bidi w:val="0"/>
      </w:pPr>
      <w:r>
        <w:rPr>
          <w:rFonts w:hint="eastAsia"/>
        </w:rPr>
        <w:t>1、管理人员在雨季施工前，应对加工场、办公室、库房、宿舍、食堂等进行全面检查，发现漏雨损坏等及时进行修补，宿舍准备好通风设施。</w:t>
      </w:r>
    </w:p>
    <w:p>
      <w:pPr>
        <w:bidi w:val="0"/>
      </w:pPr>
      <w:r>
        <w:rPr>
          <w:rFonts w:hint="eastAsia"/>
        </w:rPr>
        <w:t>2、项目部电工对所有用电线路进行全面检查，对开关箱等的接地，雨季施工前再次进行检测，并做好检测记录。</w:t>
      </w:r>
    </w:p>
    <w:p>
      <w:pPr>
        <w:bidi w:val="0"/>
      </w:pPr>
      <w:r>
        <w:rPr>
          <w:rFonts w:hint="eastAsia"/>
        </w:rPr>
        <w:t>3、对职工生活区，定期检查用电情况，防止偷电漏电及触电事故的发生。</w:t>
      </w:r>
    </w:p>
    <w:p>
      <w:pPr>
        <w:bidi w:val="0"/>
      </w:pPr>
      <w:bookmarkStart w:id="348" w:name="_Toc483467593"/>
      <w:bookmarkStart w:id="349" w:name="_Toc452452757"/>
      <w:bookmarkStart w:id="350" w:name="_Toc483470362"/>
      <w:bookmarkStart w:id="351" w:name="_Toc3758"/>
      <w:bookmarkStart w:id="352" w:name="_Toc21235"/>
      <w:bookmarkStart w:id="353" w:name="_Toc267645394"/>
      <w:r>
        <w:rPr>
          <w:rFonts w:hint="eastAsia"/>
        </w:rPr>
        <w:t>（五）材料机具准备</w:t>
      </w:r>
      <w:bookmarkEnd w:id="348"/>
      <w:bookmarkEnd w:id="349"/>
      <w:bookmarkEnd w:id="350"/>
      <w:bookmarkEnd w:id="351"/>
      <w:bookmarkEnd w:id="352"/>
      <w:bookmarkEnd w:id="353"/>
    </w:p>
    <w:tbl>
      <w:tblPr>
        <w:tblStyle w:val="3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56"/>
        <w:gridCol w:w="1765"/>
        <w:gridCol w:w="956"/>
        <w:gridCol w:w="16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4" w:type="dxa"/>
            <w:vAlign w:val="center"/>
          </w:tcPr>
          <w:p>
            <w:pPr>
              <w:pStyle w:val="4"/>
              <w:bidi w:val="0"/>
            </w:pPr>
            <w:r>
              <w:rPr>
                <w:rFonts w:hint="eastAsia"/>
              </w:rPr>
              <w:t>序号</w:t>
            </w:r>
          </w:p>
        </w:tc>
        <w:tc>
          <w:tcPr>
            <w:tcW w:w="2956" w:type="dxa"/>
            <w:vAlign w:val="center"/>
          </w:tcPr>
          <w:p>
            <w:pPr>
              <w:pStyle w:val="4"/>
              <w:bidi w:val="0"/>
            </w:pPr>
            <w:r>
              <w:rPr>
                <w:rFonts w:hint="eastAsia"/>
              </w:rPr>
              <w:t>材料名称</w:t>
            </w:r>
          </w:p>
        </w:tc>
        <w:tc>
          <w:tcPr>
            <w:tcW w:w="1765" w:type="dxa"/>
            <w:vAlign w:val="center"/>
          </w:tcPr>
          <w:p>
            <w:pPr>
              <w:pStyle w:val="4"/>
              <w:bidi w:val="0"/>
            </w:pPr>
            <w:r>
              <w:rPr>
                <w:rFonts w:hint="eastAsia"/>
              </w:rPr>
              <w:t>单位</w:t>
            </w:r>
          </w:p>
        </w:tc>
        <w:tc>
          <w:tcPr>
            <w:tcW w:w="956" w:type="dxa"/>
            <w:vAlign w:val="center"/>
          </w:tcPr>
          <w:p>
            <w:pPr>
              <w:pStyle w:val="4"/>
              <w:bidi w:val="0"/>
            </w:pPr>
            <w:r>
              <w:rPr>
                <w:rFonts w:hint="eastAsia"/>
              </w:rPr>
              <w:t>数量</w:t>
            </w:r>
          </w:p>
        </w:tc>
        <w:tc>
          <w:tcPr>
            <w:tcW w:w="1602" w:type="dxa"/>
            <w:vAlign w:val="center"/>
          </w:tcPr>
          <w:p>
            <w:pPr>
              <w:pStyle w:val="4"/>
              <w:bidi w:val="0"/>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1</w:t>
            </w:r>
          </w:p>
        </w:tc>
        <w:tc>
          <w:tcPr>
            <w:tcW w:w="2956" w:type="dxa"/>
            <w:vAlign w:val="center"/>
          </w:tcPr>
          <w:p>
            <w:pPr>
              <w:pStyle w:val="4"/>
              <w:bidi w:val="0"/>
            </w:pPr>
            <w:r>
              <w:rPr>
                <w:rFonts w:hint="eastAsia"/>
              </w:rPr>
              <w:t>草袋</w:t>
            </w:r>
          </w:p>
        </w:tc>
        <w:tc>
          <w:tcPr>
            <w:tcW w:w="1765" w:type="dxa"/>
            <w:vAlign w:val="center"/>
          </w:tcPr>
          <w:p>
            <w:pPr>
              <w:pStyle w:val="4"/>
              <w:bidi w:val="0"/>
            </w:pPr>
            <w:r>
              <w:rPr>
                <w:rFonts w:hint="eastAsia"/>
              </w:rPr>
              <w:t>个</w:t>
            </w:r>
          </w:p>
        </w:tc>
        <w:tc>
          <w:tcPr>
            <w:tcW w:w="956" w:type="dxa"/>
            <w:vAlign w:val="center"/>
          </w:tcPr>
          <w:p>
            <w:pPr>
              <w:pStyle w:val="4"/>
              <w:bidi w:val="0"/>
            </w:pPr>
            <w:r>
              <w:rPr>
                <w:rFonts w:hint="eastAsia"/>
              </w:rPr>
              <w:t>200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2</w:t>
            </w:r>
          </w:p>
        </w:tc>
        <w:tc>
          <w:tcPr>
            <w:tcW w:w="2956" w:type="dxa"/>
            <w:vAlign w:val="center"/>
          </w:tcPr>
          <w:p>
            <w:pPr>
              <w:pStyle w:val="4"/>
              <w:bidi w:val="0"/>
            </w:pPr>
            <w:r>
              <w:rPr>
                <w:rFonts w:hint="eastAsia"/>
              </w:rPr>
              <w:t>塑料布</w:t>
            </w:r>
          </w:p>
        </w:tc>
        <w:tc>
          <w:tcPr>
            <w:tcW w:w="1765" w:type="dxa"/>
            <w:vAlign w:val="center"/>
          </w:tcPr>
          <w:p>
            <w:pPr>
              <w:pStyle w:val="4"/>
              <w:bidi w:val="0"/>
            </w:pPr>
            <w:r>
              <w:rPr>
                <w:rFonts w:hint="eastAsia"/>
              </w:rPr>
              <w:t>平米</w:t>
            </w:r>
          </w:p>
        </w:tc>
        <w:tc>
          <w:tcPr>
            <w:tcW w:w="956" w:type="dxa"/>
            <w:vAlign w:val="center"/>
          </w:tcPr>
          <w:p>
            <w:pPr>
              <w:pStyle w:val="4"/>
              <w:bidi w:val="0"/>
            </w:pPr>
            <w:r>
              <w:rPr>
                <w:rFonts w:hint="eastAsia"/>
              </w:rPr>
              <w:t>3000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3</w:t>
            </w:r>
          </w:p>
        </w:tc>
        <w:tc>
          <w:tcPr>
            <w:tcW w:w="2956" w:type="dxa"/>
            <w:vAlign w:val="center"/>
          </w:tcPr>
          <w:p>
            <w:pPr>
              <w:pStyle w:val="4"/>
              <w:bidi w:val="0"/>
            </w:pPr>
            <w:r>
              <w:rPr>
                <w:rFonts w:hint="eastAsia"/>
              </w:rPr>
              <w:t>彩条布</w:t>
            </w:r>
          </w:p>
        </w:tc>
        <w:tc>
          <w:tcPr>
            <w:tcW w:w="1765" w:type="dxa"/>
            <w:vAlign w:val="center"/>
          </w:tcPr>
          <w:p>
            <w:pPr>
              <w:pStyle w:val="4"/>
              <w:bidi w:val="0"/>
            </w:pPr>
            <w:r>
              <w:rPr>
                <w:rFonts w:hint="eastAsia"/>
              </w:rPr>
              <w:t>平米</w:t>
            </w:r>
          </w:p>
        </w:tc>
        <w:tc>
          <w:tcPr>
            <w:tcW w:w="956" w:type="dxa"/>
            <w:vAlign w:val="center"/>
          </w:tcPr>
          <w:p>
            <w:pPr>
              <w:pStyle w:val="4"/>
              <w:bidi w:val="0"/>
            </w:pPr>
            <w:r>
              <w:rPr>
                <w:rFonts w:hint="eastAsia"/>
              </w:rPr>
              <w:t>3000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4</w:t>
            </w:r>
          </w:p>
        </w:tc>
        <w:tc>
          <w:tcPr>
            <w:tcW w:w="2956" w:type="dxa"/>
            <w:vAlign w:val="center"/>
          </w:tcPr>
          <w:p>
            <w:pPr>
              <w:pStyle w:val="4"/>
              <w:bidi w:val="0"/>
            </w:pPr>
            <w:r>
              <w:rPr>
                <w:rFonts w:hint="eastAsia"/>
              </w:rPr>
              <w:t>铁锹</w:t>
            </w:r>
          </w:p>
        </w:tc>
        <w:tc>
          <w:tcPr>
            <w:tcW w:w="1765" w:type="dxa"/>
            <w:vAlign w:val="center"/>
          </w:tcPr>
          <w:p>
            <w:pPr>
              <w:pStyle w:val="4"/>
              <w:bidi w:val="0"/>
            </w:pPr>
            <w:r>
              <w:rPr>
                <w:rFonts w:hint="eastAsia"/>
              </w:rPr>
              <w:t>把</w:t>
            </w:r>
          </w:p>
        </w:tc>
        <w:tc>
          <w:tcPr>
            <w:tcW w:w="956" w:type="dxa"/>
            <w:vAlign w:val="center"/>
          </w:tcPr>
          <w:p>
            <w:pPr>
              <w:pStyle w:val="4"/>
              <w:bidi w:val="0"/>
            </w:pPr>
            <w:r>
              <w:rPr>
                <w:rFonts w:hint="eastAsia"/>
              </w:rPr>
              <w:t>30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5</w:t>
            </w:r>
          </w:p>
        </w:tc>
        <w:tc>
          <w:tcPr>
            <w:tcW w:w="2956" w:type="dxa"/>
            <w:vAlign w:val="center"/>
          </w:tcPr>
          <w:p>
            <w:pPr>
              <w:pStyle w:val="4"/>
              <w:bidi w:val="0"/>
            </w:pPr>
            <w:r>
              <w:rPr>
                <w:rFonts w:hint="eastAsia"/>
              </w:rPr>
              <w:t>羊镐</w:t>
            </w:r>
          </w:p>
        </w:tc>
        <w:tc>
          <w:tcPr>
            <w:tcW w:w="1765" w:type="dxa"/>
            <w:vAlign w:val="center"/>
          </w:tcPr>
          <w:p>
            <w:pPr>
              <w:pStyle w:val="4"/>
              <w:bidi w:val="0"/>
            </w:pPr>
            <w:r>
              <w:rPr>
                <w:rFonts w:hint="eastAsia"/>
              </w:rPr>
              <w:t>把</w:t>
            </w:r>
          </w:p>
        </w:tc>
        <w:tc>
          <w:tcPr>
            <w:tcW w:w="956" w:type="dxa"/>
            <w:vAlign w:val="center"/>
          </w:tcPr>
          <w:p>
            <w:pPr>
              <w:pStyle w:val="4"/>
              <w:bidi w:val="0"/>
            </w:pPr>
            <w:r>
              <w:rPr>
                <w:rFonts w:hint="eastAsia"/>
              </w:rPr>
              <w:t>30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6</w:t>
            </w:r>
          </w:p>
        </w:tc>
        <w:tc>
          <w:tcPr>
            <w:tcW w:w="2956" w:type="dxa"/>
            <w:vAlign w:val="center"/>
          </w:tcPr>
          <w:p>
            <w:pPr>
              <w:pStyle w:val="4"/>
              <w:bidi w:val="0"/>
            </w:pPr>
            <w:r>
              <w:rPr>
                <w:rFonts w:hint="eastAsia"/>
              </w:rPr>
              <w:t>雨衣</w:t>
            </w:r>
          </w:p>
        </w:tc>
        <w:tc>
          <w:tcPr>
            <w:tcW w:w="1765" w:type="dxa"/>
            <w:vAlign w:val="center"/>
          </w:tcPr>
          <w:p>
            <w:pPr>
              <w:pStyle w:val="4"/>
              <w:bidi w:val="0"/>
            </w:pPr>
            <w:r>
              <w:rPr>
                <w:rFonts w:hint="eastAsia"/>
              </w:rPr>
              <w:t>件</w:t>
            </w:r>
          </w:p>
        </w:tc>
        <w:tc>
          <w:tcPr>
            <w:tcW w:w="956" w:type="dxa"/>
            <w:vAlign w:val="center"/>
          </w:tcPr>
          <w:p>
            <w:pPr>
              <w:pStyle w:val="4"/>
              <w:bidi w:val="0"/>
            </w:pPr>
            <w:r>
              <w:rPr>
                <w:rFonts w:hint="eastAsia"/>
              </w:rPr>
              <w:t>30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7</w:t>
            </w:r>
          </w:p>
        </w:tc>
        <w:tc>
          <w:tcPr>
            <w:tcW w:w="2956" w:type="dxa"/>
            <w:vAlign w:val="center"/>
          </w:tcPr>
          <w:p>
            <w:pPr>
              <w:pStyle w:val="4"/>
              <w:bidi w:val="0"/>
            </w:pPr>
            <w:r>
              <w:rPr>
                <w:rFonts w:hint="eastAsia"/>
              </w:rPr>
              <w:t>雨鞋</w:t>
            </w:r>
          </w:p>
        </w:tc>
        <w:tc>
          <w:tcPr>
            <w:tcW w:w="1765" w:type="dxa"/>
            <w:vAlign w:val="center"/>
          </w:tcPr>
          <w:p>
            <w:pPr>
              <w:pStyle w:val="4"/>
              <w:bidi w:val="0"/>
            </w:pPr>
            <w:r>
              <w:rPr>
                <w:rFonts w:hint="eastAsia"/>
              </w:rPr>
              <w:t>双</w:t>
            </w:r>
          </w:p>
        </w:tc>
        <w:tc>
          <w:tcPr>
            <w:tcW w:w="956" w:type="dxa"/>
            <w:vAlign w:val="center"/>
          </w:tcPr>
          <w:p>
            <w:pPr>
              <w:pStyle w:val="4"/>
              <w:bidi w:val="0"/>
            </w:pPr>
            <w:r>
              <w:rPr>
                <w:rFonts w:hint="eastAsia"/>
              </w:rPr>
              <w:t>30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8</w:t>
            </w:r>
          </w:p>
        </w:tc>
        <w:tc>
          <w:tcPr>
            <w:tcW w:w="2956" w:type="dxa"/>
            <w:vAlign w:val="center"/>
          </w:tcPr>
          <w:p>
            <w:pPr>
              <w:pStyle w:val="4"/>
              <w:bidi w:val="0"/>
            </w:pPr>
            <w:r>
              <w:rPr>
                <w:rFonts w:hint="eastAsia"/>
              </w:rPr>
              <w:t>手电筒</w:t>
            </w:r>
          </w:p>
        </w:tc>
        <w:tc>
          <w:tcPr>
            <w:tcW w:w="1765" w:type="dxa"/>
            <w:vAlign w:val="center"/>
          </w:tcPr>
          <w:p>
            <w:pPr>
              <w:pStyle w:val="4"/>
              <w:bidi w:val="0"/>
            </w:pPr>
            <w:r>
              <w:rPr>
                <w:rFonts w:hint="eastAsia"/>
              </w:rPr>
              <w:t>把</w:t>
            </w:r>
          </w:p>
        </w:tc>
        <w:tc>
          <w:tcPr>
            <w:tcW w:w="956" w:type="dxa"/>
            <w:vAlign w:val="center"/>
          </w:tcPr>
          <w:p>
            <w:pPr>
              <w:pStyle w:val="4"/>
              <w:bidi w:val="0"/>
            </w:pPr>
            <w:r>
              <w:rPr>
                <w:rFonts w:hint="eastAsia"/>
              </w:rPr>
              <w:t>30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9</w:t>
            </w:r>
          </w:p>
        </w:tc>
        <w:tc>
          <w:tcPr>
            <w:tcW w:w="2956" w:type="dxa"/>
            <w:vAlign w:val="center"/>
          </w:tcPr>
          <w:p>
            <w:pPr>
              <w:pStyle w:val="4"/>
              <w:bidi w:val="0"/>
            </w:pPr>
            <w:r>
              <w:rPr>
                <w:rFonts w:hint="eastAsia"/>
              </w:rPr>
              <w:t>砂子</w:t>
            </w:r>
          </w:p>
        </w:tc>
        <w:tc>
          <w:tcPr>
            <w:tcW w:w="1765" w:type="dxa"/>
            <w:vAlign w:val="center"/>
          </w:tcPr>
          <w:p>
            <w:pPr>
              <w:pStyle w:val="4"/>
              <w:bidi w:val="0"/>
            </w:pPr>
            <w:r>
              <w:rPr>
                <w:rFonts w:hint="eastAsia"/>
              </w:rPr>
              <w:t>方</w:t>
            </w:r>
          </w:p>
        </w:tc>
        <w:tc>
          <w:tcPr>
            <w:tcW w:w="956" w:type="dxa"/>
            <w:vAlign w:val="center"/>
          </w:tcPr>
          <w:p>
            <w:pPr>
              <w:pStyle w:val="4"/>
              <w:bidi w:val="0"/>
            </w:pPr>
            <w:r>
              <w:rPr>
                <w:rFonts w:hint="eastAsia"/>
              </w:rPr>
              <w:t>20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10</w:t>
            </w:r>
          </w:p>
        </w:tc>
        <w:tc>
          <w:tcPr>
            <w:tcW w:w="2956" w:type="dxa"/>
            <w:vAlign w:val="center"/>
          </w:tcPr>
          <w:p>
            <w:pPr>
              <w:pStyle w:val="4"/>
              <w:bidi w:val="0"/>
            </w:pPr>
            <w:r>
              <w:rPr>
                <w:rFonts w:hint="eastAsia"/>
              </w:rPr>
              <w:t>水泥</w:t>
            </w:r>
          </w:p>
        </w:tc>
        <w:tc>
          <w:tcPr>
            <w:tcW w:w="1765" w:type="dxa"/>
            <w:vAlign w:val="center"/>
          </w:tcPr>
          <w:p>
            <w:pPr>
              <w:pStyle w:val="4"/>
              <w:bidi w:val="0"/>
            </w:pPr>
            <w:r>
              <w:rPr>
                <w:rFonts w:hint="eastAsia"/>
              </w:rPr>
              <w:t>吨</w:t>
            </w:r>
          </w:p>
        </w:tc>
        <w:tc>
          <w:tcPr>
            <w:tcW w:w="956" w:type="dxa"/>
            <w:vAlign w:val="center"/>
          </w:tcPr>
          <w:p>
            <w:pPr>
              <w:pStyle w:val="4"/>
              <w:bidi w:val="0"/>
            </w:pPr>
            <w:r>
              <w:rPr>
                <w:rFonts w:hint="eastAsia"/>
              </w:rPr>
              <w:t>10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11</w:t>
            </w:r>
          </w:p>
        </w:tc>
        <w:tc>
          <w:tcPr>
            <w:tcW w:w="2956" w:type="dxa"/>
            <w:vAlign w:val="center"/>
          </w:tcPr>
          <w:p>
            <w:pPr>
              <w:pStyle w:val="4"/>
              <w:bidi w:val="0"/>
            </w:pPr>
            <w:r>
              <w:rPr>
                <w:rFonts w:hint="eastAsia"/>
              </w:rPr>
              <w:t>水泵</w:t>
            </w:r>
          </w:p>
        </w:tc>
        <w:tc>
          <w:tcPr>
            <w:tcW w:w="1765" w:type="dxa"/>
            <w:vAlign w:val="center"/>
          </w:tcPr>
          <w:p>
            <w:pPr>
              <w:pStyle w:val="4"/>
              <w:bidi w:val="0"/>
            </w:pPr>
            <w:r>
              <w:rPr>
                <w:rFonts w:hint="eastAsia"/>
              </w:rPr>
              <w:t>台</w:t>
            </w:r>
          </w:p>
        </w:tc>
        <w:tc>
          <w:tcPr>
            <w:tcW w:w="956" w:type="dxa"/>
            <w:vAlign w:val="center"/>
          </w:tcPr>
          <w:p>
            <w:pPr>
              <w:pStyle w:val="4"/>
              <w:bidi w:val="0"/>
            </w:pPr>
            <w:r>
              <w:rPr>
                <w:rFonts w:hint="eastAsia"/>
              </w:rPr>
              <w:t>4</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12</w:t>
            </w:r>
          </w:p>
        </w:tc>
        <w:tc>
          <w:tcPr>
            <w:tcW w:w="2956" w:type="dxa"/>
            <w:vAlign w:val="center"/>
          </w:tcPr>
          <w:p>
            <w:pPr>
              <w:pStyle w:val="4"/>
              <w:bidi w:val="0"/>
            </w:pPr>
            <w:r>
              <w:rPr>
                <w:rFonts w:hint="eastAsia"/>
              </w:rPr>
              <w:t>配套水泵管</w:t>
            </w:r>
          </w:p>
        </w:tc>
        <w:tc>
          <w:tcPr>
            <w:tcW w:w="1765" w:type="dxa"/>
            <w:vAlign w:val="center"/>
          </w:tcPr>
          <w:p>
            <w:pPr>
              <w:pStyle w:val="4"/>
              <w:bidi w:val="0"/>
            </w:pPr>
            <w:r>
              <w:rPr>
                <w:rFonts w:hint="eastAsia"/>
              </w:rPr>
              <w:t>米</w:t>
            </w:r>
          </w:p>
        </w:tc>
        <w:tc>
          <w:tcPr>
            <w:tcW w:w="956" w:type="dxa"/>
            <w:vAlign w:val="center"/>
          </w:tcPr>
          <w:p>
            <w:pPr>
              <w:pStyle w:val="4"/>
              <w:bidi w:val="0"/>
            </w:pPr>
            <w:r>
              <w:rPr>
                <w:rFonts w:hint="eastAsia"/>
              </w:rPr>
              <w:t>400</w:t>
            </w:r>
          </w:p>
        </w:tc>
        <w:tc>
          <w:tcPr>
            <w:tcW w:w="1602" w:type="dxa"/>
            <w:vAlign w:val="center"/>
          </w:tcPr>
          <w:p>
            <w:pPr>
              <w:pStyle w:val="4"/>
              <w:bidi w:val="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vAlign w:val="center"/>
          </w:tcPr>
          <w:p>
            <w:pPr>
              <w:pStyle w:val="4"/>
              <w:bidi w:val="0"/>
            </w:pPr>
            <w:r>
              <w:rPr>
                <w:rFonts w:hint="eastAsia"/>
              </w:rPr>
              <w:t>13</w:t>
            </w:r>
          </w:p>
        </w:tc>
        <w:tc>
          <w:tcPr>
            <w:tcW w:w="2956" w:type="dxa"/>
            <w:vAlign w:val="center"/>
          </w:tcPr>
          <w:p>
            <w:pPr>
              <w:pStyle w:val="4"/>
              <w:bidi w:val="0"/>
            </w:pPr>
            <w:r>
              <w:rPr>
                <w:rFonts w:hint="eastAsia"/>
              </w:rPr>
              <w:t>电线</w:t>
            </w:r>
          </w:p>
        </w:tc>
        <w:tc>
          <w:tcPr>
            <w:tcW w:w="1765" w:type="dxa"/>
            <w:vAlign w:val="center"/>
          </w:tcPr>
          <w:p>
            <w:pPr>
              <w:pStyle w:val="4"/>
              <w:bidi w:val="0"/>
            </w:pPr>
            <w:r>
              <w:rPr>
                <w:rFonts w:hint="eastAsia"/>
              </w:rPr>
              <w:t>米</w:t>
            </w:r>
          </w:p>
        </w:tc>
        <w:tc>
          <w:tcPr>
            <w:tcW w:w="956" w:type="dxa"/>
            <w:vAlign w:val="center"/>
          </w:tcPr>
          <w:p>
            <w:pPr>
              <w:pStyle w:val="4"/>
              <w:bidi w:val="0"/>
            </w:pPr>
            <w:r>
              <w:rPr>
                <w:rFonts w:hint="eastAsia"/>
              </w:rPr>
              <w:t>300</w:t>
            </w:r>
          </w:p>
        </w:tc>
        <w:tc>
          <w:tcPr>
            <w:tcW w:w="1602" w:type="dxa"/>
            <w:vAlign w:val="center"/>
          </w:tcPr>
          <w:p>
            <w:pPr>
              <w:pStyle w:val="4"/>
              <w:bidi w:val="0"/>
            </w:pPr>
          </w:p>
        </w:tc>
      </w:tr>
    </w:tbl>
    <w:p>
      <w:pPr>
        <w:snapToGrid w:val="0"/>
        <w:rPr>
          <w:rFonts w:ascii="宋体" w:hAnsi="宋体"/>
        </w:rPr>
      </w:pPr>
    </w:p>
    <w:p>
      <w:pPr>
        <w:pStyle w:val="3"/>
      </w:pPr>
      <w:bookmarkStart w:id="354" w:name="_Toc13438"/>
      <w:bookmarkStart w:id="355" w:name="_Toc483470363"/>
      <w:bookmarkStart w:id="356" w:name="_Toc10798"/>
      <w:bookmarkStart w:id="357" w:name="_Toc22699"/>
      <w:bookmarkStart w:id="358" w:name="_Toc452452758"/>
      <w:bookmarkStart w:id="359" w:name="_Toc267645396"/>
      <w:r>
        <w:rPr>
          <w:rFonts w:hint="eastAsia"/>
        </w:rPr>
        <w:t>二、雨季施工措施</w:t>
      </w:r>
      <w:bookmarkEnd w:id="354"/>
      <w:bookmarkEnd w:id="355"/>
      <w:bookmarkEnd w:id="356"/>
      <w:bookmarkEnd w:id="357"/>
    </w:p>
    <w:bookmarkEnd w:id="358"/>
    <w:bookmarkEnd w:id="359"/>
    <w:p>
      <w:pPr>
        <w:bidi w:val="0"/>
      </w:pPr>
      <w:bookmarkStart w:id="360" w:name="_Toc483467595"/>
      <w:bookmarkStart w:id="361" w:name="_Toc483470364"/>
      <w:bookmarkStart w:id="362" w:name="_Toc31460"/>
      <w:bookmarkStart w:id="363" w:name="_Toc267645403"/>
      <w:bookmarkStart w:id="364" w:name="_Toc16134"/>
      <w:bookmarkStart w:id="365" w:name="_Toc452452766"/>
      <w:bookmarkStart w:id="366" w:name="_Toc267645404"/>
      <w:bookmarkStart w:id="367" w:name="_Toc452452767"/>
      <w:r>
        <w:rPr>
          <w:rFonts w:hint="eastAsia"/>
        </w:rPr>
        <w:t>（一）机械设备和施工用电</w:t>
      </w:r>
      <w:bookmarkEnd w:id="360"/>
      <w:bookmarkEnd w:id="361"/>
      <w:bookmarkEnd w:id="362"/>
      <w:bookmarkEnd w:id="363"/>
      <w:bookmarkEnd w:id="364"/>
      <w:bookmarkEnd w:id="365"/>
    </w:p>
    <w:p>
      <w:pPr>
        <w:bidi w:val="0"/>
      </w:pPr>
      <w:r>
        <w:rPr>
          <w:rFonts w:hint="eastAsia"/>
        </w:rPr>
        <w:t>1、雷雨天气应停止吊装作业，施工人员要进入室内躲避。现场电工人员要提高雨季施工用电的安全意识和自保能力，做好施工用电的检查，及时发现问题，查清原因，并及时整改所存在的问题，把事故苗头消灭在萌芽状态，确保用电安全。</w:t>
      </w:r>
    </w:p>
    <w:p>
      <w:pPr>
        <w:bidi w:val="0"/>
      </w:pPr>
      <w:r>
        <w:rPr>
          <w:rFonts w:hint="eastAsia"/>
        </w:rPr>
        <w:t>2、多云雷雨天气，严禁摇测变压器中性点防雷接地极的接地电阻，应在雷雨季节到来前，进行摇测。雨季要注意检查接地极的紧固情况，发现问题及时维修，20米以上的防护架、井字架等必须做防雷接地。</w:t>
      </w:r>
    </w:p>
    <w:p>
      <w:pPr>
        <w:bidi w:val="0"/>
      </w:pPr>
      <w:r>
        <w:rPr>
          <w:rFonts w:hint="eastAsia"/>
        </w:rPr>
        <w:t>3、配电箱、开关箱的箱门必须牢固，下班后关闭加锁，防护棚必须防砸、防雨，防止雨水和积雪浸入箱内，发生短路事故和漏电事故，配电箱、开关箱周围应有良好的排水措施，雨雪过后要及时清理检查维修。</w:t>
      </w:r>
    </w:p>
    <w:p>
      <w:pPr>
        <w:bidi w:val="0"/>
      </w:pPr>
      <w:r>
        <w:rPr>
          <w:rFonts w:hint="eastAsia"/>
        </w:rPr>
        <w:t>4、使用各种电气设备及手持电动工具，必须达到两级漏电保护，各种电气设备必须每月摇测一次绝缘电阻，阻值达不到规定要求立即停止运行，严禁使用，漏电保护器每月进行一次测试，不符合要求立即更换，并做好各项测试记录。</w:t>
      </w:r>
    </w:p>
    <w:p>
      <w:pPr>
        <w:bidi w:val="0"/>
      </w:pPr>
      <w:r>
        <w:rPr>
          <w:rFonts w:hint="eastAsia"/>
        </w:rPr>
        <w:t>5、固定式机械应使用固定式开关箱、箱底与地面高度不小于1米，移动式电气设备和照明设备，使用移动式开关箱，箱底与地面不低于0.7米，必须一机一闸，380v的电气设备严禁使用四眼插座。</w:t>
      </w:r>
    </w:p>
    <w:p>
      <w:pPr>
        <w:bidi w:val="0"/>
      </w:pPr>
      <w:r>
        <w:rPr>
          <w:rFonts w:hint="eastAsia"/>
        </w:rPr>
        <w:t>6、装有灭弧罩的开关设备，其三相灭弧装置必须完好无损，否则应退出运行，防止电弧伤人。风雨雪天严禁将流动箱放于室外，坚决杜绝有电体明露和原件缺现象，设备停用及时断电加锁。</w:t>
      </w:r>
    </w:p>
    <w:p>
      <w:pPr>
        <w:bidi w:val="0"/>
      </w:pPr>
      <w:r>
        <w:rPr>
          <w:rFonts w:hint="eastAsia"/>
        </w:rPr>
        <w:t>7、各种灯、机的金属壳必须接保护零线，保护线不准有接头，应使用专用芯线，严禁使用铝线，保护零线必须压接线鼻子并涮锡处理。压接时应加弹簧垫片。</w:t>
      </w:r>
    </w:p>
    <w:p>
      <w:pPr>
        <w:bidi w:val="0"/>
      </w:pPr>
      <w:r>
        <w:rPr>
          <w:rFonts w:hint="eastAsia"/>
        </w:rPr>
        <w:t>8、电缆接头要有防雨防潮措施，防止因雨水浸泡造成短路触电事故。电缆敷设应按规定做好绝缘措施，严禁使用破损、老化的电缆和其它不合格导线。</w:t>
      </w:r>
    </w:p>
    <w:p>
      <w:pPr>
        <w:bidi w:val="0"/>
      </w:pPr>
      <w:r>
        <w:rPr>
          <w:rFonts w:hint="eastAsia"/>
        </w:rPr>
        <w:t>9、各种用电设备、配电箱及开关在雨季施工前均应进行一次检查，并采取相应的防雨措施。设备每次使用前都应相应做好安全用电检查，并加强班中巡视和班后检查工作。</w:t>
      </w:r>
    </w:p>
    <w:p>
      <w:pPr>
        <w:bidi w:val="0"/>
      </w:pPr>
      <w:r>
        <w:rPr>
          <w:rFonts w:hint="eastAsia"/>
        </w:rPr>
        <w:t>10、手提电动工具如振捣棒、蛙式打夯机等的操作均要按要求戴好绝缘手套，穿绝缘鞋，并设有漏电保护器和可靠接零保护等，露天操作必须设专人看线。设备使用完必须切断电源，箱门加锁，并做好防雨措施，防止受潮降低绝缘。</w:t>
      </w:r>
    </w:p>
    <w:p>
      <w:pPr>
        <w:bidi w:val="0"/>
      </w:pPr>
      <w:r>
        <w:rPr>
          <w:rFonts w:hint="eastAsia"/>
        </w:rPr>
        <w:t>11、现场机械操作棚（如电焊机、木工机械、钢筋机械等），必须搭设牢固，防止漏雨、淋雨和积水。</w:t>
      </w:r>
    </w:p>
    <w:p>
      <w:pPr>
        <w:bidi w:val="0"/>
      </w:pPr>
      <w:r>
        <w:rPr>
          <w:rFonts w:hint="eastAsia"/>
        </w:rPr>
        <w:t>12、在雨季施工前，应对现场所有动力及照明线路、供配电电器设施进行一次全面检查，对存在线路老化、安装不良、瓷瓶裂纹、绝缘降低以及跑漏电等问题，必须及时更换。</w:t>
      </w:r>
    </w:p>
    <w:p>
      <w:pPr>
        <w:bidi w:val="0"/>
      </w:pPr>
      <w:r>
        <w:rPr>
          <w:rFonts w:hint="eastAsia"/>
        </w:rPr>
        <w:t>13、配电箱、电闸箱等，要采取防雨、防潮、防淹、防雷等措施，外壳要做接地保护。</w:t>
      </w:r>
    </w:p>
    <w:p>
      <w:pPr>
        <w:bidi w:val="0"/>
      </w:pPr>
      <w:r>
        <w:rPr>
          <w:rFonts w:hint="eastAsia"/>
        </w:rPr>
        <w:t>14、线路架设及避雷系统敷设时，应掌握气象预报情况，严禁在雷雨天气中作业。</w:t>
      </w:r>
    </w:p>
    <w:p>
      <w:pPr>
        <w:bidi w:val="0"/>
      </w:pPr>
      <w:r>
        <w:rPr>
          <w:rFonts w:hint="eastAsia"/>
        </w:rPr>
        <w:t>15、动力设备的接地线不得与避雷地线共用。接地线如需拆换时，必须先做好新的接地线后再进行。</w:t>
      </w:r>
    </w:p>
    <w:bookmarkEnd w:id="366"/>
    <w:bookmarkEnd w:id="367"/>
    <w:p>
      <w:pPr>
        <w:bidi w:val="0"/>
      </w:pPr>
      <w:bookmarkStart w:id="368" w:name="_Toc267645405"/>
      <w:bookmarkStart w:id="369" w:name="_Toc24585"/>
      <w:bookmarkStart w:id="370" w:name="_Toc483470366"/>
      <w:bookmarkStart w:id="371" w:name="_Toc483467597"/>
      <w:bookmarkStart w:id="372" w:name="_Toc452452768"/>
      <w:bookmarkStart w:id="373" w:name="_Toc32706"/>
      <w:r>
        <w:rPr>
          <w:rFonts w:hint="eastAsia"/>
        </w:rPr>
        <w:t>（</w:t>
      </w:r>
      <w:r>
        <w:rPr>
          <w:rFonts w:hint="eastAsia"/>
          <w:lang w:eastAsia="zh-CN"/>
        </w:rPr>
        <w:t>二</w:t>
      </w:r>
      <w:r>
        <w:rPr>
          <w:rFonts w:hint="eastAsia"/>
        </w:rPr>
        <w:t>）施工安全管理</w:t>
      </w:r>
      <w:bookmarkEnd w:id="368"/>
      <w:bookmarkEnd w:id="369"/>
      <w:bookmarkEnd w:id="370"/>
      <w:bookmarkEnd w:id="371"/>
      <w:bookmarkEnd w:id="372"/>
      <w:bookmarkEnd w:id="373"/>
    </w:p>
    <w:p>
      <w:pPr>
        <w:bidi w:val="0"/>
      </w:pPr>
      <w:r>
        <w:rPr>
          <w:rFonts w:hint="eastAsia"/>
        </w:rPr>
        <w:t>1、外架子搭设、拆除操作人员必须经过培训，持证上岗。</w:t>
      </w:r>
    </w:p>
    <w:p>
      <w:pPr>
        <w:bidi w:val="0"/>
      </w:pPr>
      <w:r>
        <w:rPr>
          <w:rFonts w:hint="eastAsia"/>
        </w:rPr>
        <w:t>2、钢管上严禁打孔，经检验合格的构配件应按品种、规格分类，堆放整齐、平稳，堆放场地不得积水。</w:t>
      </w:r>
    </w:p>
    <w:p>
      <w:pPr>
        <w:bidi w:val="0"/>
      </w:pPr>
      <w:r>
        <w:rPr>
          <w:rFonts w:hint="eastAsia"/>
        </w:rPr>
        <w:t>3、应清除搭设场地杂物，平整搭设场地，并使排水通畅。</w:t>
      </w:r>
    </w:p>
    <w:p>
      <w:pPr>
        <w:bidi w:val="0"/>
      </w:pPr>
      <w:r>
        <w:rPr>
          <w:rFonts w:hint="eastAsia"/>
        </w:rPr>
        <w:t>4、当脚手架基础下有设备基础、管沟时，在脚手架使用过程中不应开挖，否则必须采取加固措施。</w:t>
      </w:r>
    </w:p>
    <w:p>
      <w:pPr>
        <w:bidi w:val="0"/>
      </w:pPr>
      <w:bookmarkStart w:id="374" w:name="_Toc483467598"/>
      <w:bookmarkStart w:id="375" w:name="_Toc452452769"/>
      <w:bookmarkStart w:id="376" w:name="_Toc483470367"/>
      <w:bookmarkStart w:id="377" w:name="_Toc267645406"/>
      <w:bookmarkStart w:id="378" w:name="_Toc6732"/>
      <w:bookmarkStart w:id="379" w:name="_Toc14708"/>
      <w:r>
        <w:rPr>
          <w:rFonts w:hint="eastAsia"/>
        </w:rPr>
        <w:t>（</w:t>
      </w:r>
      <w:r>
        <w:rPr>
          <w:rFonts w:hint="eastAsia"/>
          <w:lang w:eastAsia="zh-CN"/>
        </w:rPr>
        <w:t>三</w:t>
      </w:r>
      <w:r>
        <w:rPr>
          <w:rFonts w:hint="eastAsia"/>
        </w:rPr>
        <w:t>）环保管理</w:t>
      </w:r>
      <w:bookmarkEnd w:id="374"/>
      <w:bookmarkEnd w:id="375"/>
      <w:bookmarkEnd w:id="376"/>
      <w:bookmarkEnd w:id="377"/>
      <w:bookmarkEnd w:id="378"/>
      <w:bookmarkEnd w:id="379"/>
    </w:p>
    <w:p>
      <w:pPr>
        <w:bidi w:val="0"/>
      </w:pPr>
      <w:r>
        <w:rPr>
          <w:rFonts w:hint="eastAsia"/>
        </w:rPr>
        <w:t>1、项目部兼职环保人员，除完成环保内业资料外，必须不定期的对施工现场环保工作进行检查，及时反馈和留下凭证。</w:t>
      </w:r>
    </w:p>
    <w:p>
      <w:pPr>
        <w:bidi w:val="0"/>
      </w:pPr>
      <w:r>
        <w:rPr>
          <w:rFonts w:hint="eastAsia"/>
        </w:rPr>
        <w:t>2、食堂下水道所设的隔油池必须及时清理。</w:t>
      </w:r>
    </w:p>
    <w:p>
      <w:pPr>
        <w:bidi w:val="0"/>
      </w:pPr>
      <w:r>
        <w:rPr>
          <w:rFonts w:hint="eastAsia"/>
        </w:rPr>
        <w:t>3、现场未硬化的道路必须用混凝土补齐，进出现场的装运散料的车辆要覆盖。</w:t>
      </w:r>
    </w:p>
    <w:p>
      <w:pPr>
        <w:bidi w:val="0"/>
      </w:pPr>
      <w:r>
        <w:rPr>
          <w:rFonts w:hint="eastAsia"/>
        </w:rPr>
        <w:t>4、施工现场要整齐清洁，无积水。</w:t>
      </w:r>
    </w:p>
    <w:p>
      <w:pPr>
        <w:bidi w:val="0"/>
      </w:pPr>
      <w:r>
        <w:rPr>
          <w:rFonts w:hint="eastAsia"/>
        </w:rPr>
        <w:t>5、完善办公室、宿舍、伙房、饮水站、厕所、垃圾站的统一标牌。</w:t>
      </w:r>
    </w:p>
    <w:p>
      <w:pPr>
        <w:bidi w:val="0"/>
      </w:pPr>
      <w:r>
        <w:rPr>
          <w:rFonts w:hint="eastAsia"/>
        </w:rPr>
        <w:t>6、施工现场要设置饮水茶炉或电热水器，保证开水供应，并由专人管理和定期清洗。</w:t>
      </w:r>
    </w:p>
    <w:p>
      <w:pPr>
        <w:bidi w:val="0"/>
      </w:pPr>
      <w:r>
        <w:rPr>
          <w:rFonts w:hint="eastAsia"/>
        </w:rPr>
        <w:t xml:space="preserve">7、对进入施工现场全体作业人员进行环保知识考核，并经常组织教育培训. </w:t>
      </w:r>
    </w:p>
    <w:p>
      <w:pPr>
        <w:bidi w:val="0"/>
      </w:pPr>
      <w:bookmarkStart w:id="380" w:name="_Toc267645407"/>
      <w:bookmarkStart w:id="381" w:name="_Toc483467599"/>
      <w:bookmarkStart w:id="382" w:name="_Toc21170"/>
      <w:bookmarkStart w:id="383" w:name="_Toc483470368"/>
      <w:bookmarkStart w:id="384" w:name="_Toc28364"/>
      <w:bookmarkStart w:id="385" w:name="_Toc452452770"/>
      <w:r>
        <w:rPr>
          <w:rFonts w:hint="eastAsia"/>
        </w:rPr>
        <w:t>（</w:t>
      </w:r>
      <w:r>
        <w:rPr>
          <w:rFonts w:hint="eastAsia"/>
          <w:lang w:eastAsia="zh-CN"/>
        </w:rPr>
        <w:t>四</w:t>
      </w:r>
      <w:r>
        <w:rPr>
          <w:rFonts w:hint="eastAsia"/>
        </w:rPr>
        <w:t>）消防保卫管理</w:t>
      </w:r>
      <w:bookmarkEnd w:id="380"/>
      <w:bookmarkEnd w:id="381"/>
      <w:bookmarkEnd w:id="382"/>
      <w:bookmarkEnd w:id="383"/>
      <w:bookmarkEnd w:id="384"/>
      <w:bookmarkEnd w:id="385"/>
    </w:p>
    <w:p>
      <w:pPr>
        <w:bidi w:val="0"/>
      </w:pPr>
      <w:r>
        <w:rPr>
          <w:rFonts w:hint="eastAsia"/>
        </w:rPr>
        <w:t>1、保留结构施工中的各种消防设施，并由专人负责看管，保证着火后不断电、不断水。</w:t>
      </w:r>
    </w:p>
    <w:p>
      <w:pPr>
        <w:bidi w:val="0"/>
      </w:pPr>
      <w:r>
        <w:rPr>
          <w:rFonts w:hint="eastAsia"/>
        </w:rPr>
        <w:t>2、施工现场建立和完善用火制度，需要用火前必须领用动火证才能生火，生火前要清除附近易燃物，配备看火人员和灭火用具，用火证当日有效，用火地点变换，要重新办理用火手续。</w:t>
      </w:r>
    </w:p>
    <w:p>
      <w:pPr>
        <w:bidi w:val="0"/>
      </w:pPr>
      <w:r>
        <w:rPr>
          <w:rFonts w:hint="eastAsia"/>
        </w:rPr>
        <w:t>3、易燃材料进场分类码放，控制数量，随用随进，不用即时退场，易燃材料码放地点应取得消防保卫部门同意。</w:t>
      </w:r>
    </w:p>
    <w:p>
      <w:pPr>
        <w:bidi w:val="0"/>
      </w:pPr>
      <w:r>
        <w:rPr>
          <w:rFonts w:hint="eastAsia"/>
        </w:rPr>
        <w:t>4、现场木工加工棚、电气焊、伙房、材料库等固定作业区须配备灭火器材和明确防火负责人，施工中的刨花、锯沫及易燃废料及时运至指定垃圾点并及时联系运出施工现场。</w:t>
      </w:r>
    </w:p>
    <w:p>
      <w:pPr>
        <w:bidi w:val="0"/>
      </w:pPr>
      <w:r>
        <w:rPr>
          <w:rFonts w:hint="eastAsia"/>
        </w:rPr>
        <w:t>5、施工现场设门卫制度及夜间巡逻制，现场材料库房加强巡逻守护，对重要、剧毒、易燃等材料重点看管，建立各种治安消防制度并上墙，设专人负责。</w:t>
      </w:r>
    </w:p>
    <w:p>
      <w:pPr>
        <w:bidi w:val="0"/>
      </w:pPr>
      <w:r>
        <w:rPr>
          <w:rFonts w:hint="eastAsia"/>
        </w:rPr>
        <w:t>6、现场材料、机械、工具等运出现场时，必须具有保管员开具的出门证，门卫才能放行。</w:t>
      </w:r>
    </w:p>
    <w:p>
      <w:pPr>
        <w:bidi w:val="0"/>
      </w:pPr>
      <w:r>
        <w:rPr>
          <w:rFonts w:hint="eastAsia"/>
        </w:rPr>
        <w:t>7、高压线下8米以内及入地高压线上方严禁堆放易燃易爆物品。</w:t>
      </w:r>
    </w:p>
    <w:p>
      <w:pPr>
        <w:bidi w:val="0"/>
      </w:pPr>
      <w:bookmarkStart w:id="386" w:name="_Toc452452771"/>
      <w:bookmarkStart w:id="387" w:name="_Toc14438"/>
      <w:bookmarkStart w:id="388" w:name="_Toc267645408"/>
      <w:bookmarkStart w:id="389" w:name="_Toc483470369"/>
      <w:bookmarkStart w:id="390" w:name="_Toc483467600"/>
      <w:bookmarkStart w:id="391" w:name="_Toc5923"/>
      <w:r>
        <w:rPr>
          <w:rFonts w:hint="eastAsia"/>
        </w:rPr>
        <w:t>（</w:t>
      </w:r>
      <w:r>
        <w:rPr>
          <w:rFonts w:hint="eastAsia"/>
          <w:lang w:eastAsia="zh-CN"/>
        </w:rPr>
        <w:t>五</w:t>
      </w:r>
      <w:r>
        <w:rPr>
          <w:rFonts w:hint="eastAsia"/>
        </w:rPr>
        <w:t>）卫生行政后勤管理</w:t>
      </w:r>
      <w:bookmarkEnd w:id="386"/>
      <w:bookmarkEnd w:id="387"/>
      <w:bookmarkEnd w:id="388"/>
      <w:bookmarkEnd w:id="389"/>
      <w:bookmarkEnd w:id="390"/>
      <w:bookmarkEnd w:id="391"/>
    </w:p>
    <w:p>
      <w:pPr>
        <w:bidi w:val="0"/>
      </w:pPr>
      <w:r>
        <w:rPr>
          <w:rFonts w:hint="eastAsia"/>
        </w:rPr>
        <w:t xml:space="preserve"> 1、项目部兼职环卫管理人员，必须不定期的对施工现场周边环境卫生进行检查和监督。及时反馈并留下凭证。</w:t>
      </w:r>
    </w:p>
    <w:p>
      <w:pPr>
        <w:bidi w:val="0"/>
      </w:pPr>
      <w:r>
        <w:rPr>
          <w:rFonts w:hint="eastAsia"/>
        </w:rPr>
        <w:t>2、炊事人员上岗前要进行体检并要定期进行身体检查持证上岗。</w:t>
      </w:r>
    </w:p>
    <w:p>
      <w:pPr>
        <w:bidi w:val="0"/>
      </w:pPr>
      <w:r>
        <w:rPr>
          <w:rFonts w:hint="eastAsia"/>
        </w:rPr>
        <w:t>3、食品事物设置防蝇罩，夏季食物不得过夜，熟食生食应设专用菜刀，以防食物中毒。</w:t>
      </w:r>
    </w:p>
    <w:p>
      <w:pPr>
        <w:bidi w:val="0"/>
      </w:pPr>
      <w:r>
        <w:rPr>
          <w:rFonts w:hint="eastAsia"/>
        </w:rPr>
        <w:t>4、厕所设专人清扫，回收水进行冲洗，门窗设防蝇纱门纱窗，定期灭蝇。</w:t>
      </w:r>
    </w:p>
    <w:p>
      <w:pPr>
        <w:bidi w:val="0"/>
      </w:pPr>
      <w:r>
        <w:rPr>
          <w:rFonts w:hint="eastAsia"/>
        </w:rPr>
        <w:t>5、派专人管理施工现场的卫生、并进行责任区划分，明确分工到人。</w:t>
      </w:r>
    </w:p>
    <w:p>
      <w:pPr>
        <w:bidi w:val="0"/>
      </w:pPr>
      <w:r>
        <w:rPr>
          <w:rFonts w:hint="eastAsia"/>
        </w:rPr>
        <w:t>6、搞好个人卫生，定期检查住所卫生。</w:t>
      </w:r>
    </w:p>
    <w:p>
      <w:pPr>
        <w:bidi w:val="0"/>
      </w:pPr>
      <w:r>
        <w:rPr>
          <w:rFonts w:hint="eastAsia"/>
        </w:rPr>
        <w:t>7、做好宿舍通风排风，保持空气流通；准备防暑降温用的电扇、空调等电器。</w:t>
      </w:r>
    </w:p>
    <w:p>
      <w:pPr>
        <w:bidi w:val="0"/>
      </w:pPr>
      <w:r>
        <w:rPr>
          <w:rFonts w:hint="eastAsia"/>
        </w:rPr>
        <w:t>8、准备好绿豆、茶叶、白糖等防暑降温食品，准备十滴水、清凉油、风油精等防暑用药。</w:t>
      </w:r>
    </w:p>
    <w:p>
      <w:pPr>
        <w:bidi w:val="0"/>
      </w:pPr>
      <w:r>
        <w:rPr>
          <w:rFonts w:hint="eastAsia"/>
        </w:rPr>
        <w:t>9、加强对施工人员的教育，严禁任何人员到周边河流游泳。</w:t>
      </w:r>
    </w:p>
    <w:p>
      <w:pPr>
        <w:bidi w:val="0"/>
      </w:pPr>
      <w:r>
        <w:rPr>
          <w:rFonts w:hint="eastAsia"/>
        </w:rPr>
        <w:t>10、经常深入食堂检查饭菜卫生情况，防止食物中毒和传染病发生。</w:t>
      </w:r>
    </w:p>
    <w:p>
      <w:pPr>
        <w:pStyle w:val="3"/>
        <w:rPr>
          <w:rFonts w:hAnsi="宋体"/>
          <w:bCs/>
        </w:rPr>
      </w:pPr>
      <w:bookmarkStart w:id="392" w:name="_Toc6291"/>
      <w:bookmarkStart w:id="393" w:name="_Toc374952672"/>
      <w:bookmarkStart w:id="394" w:name="_Toc495089353"/>
      <w:r>
        <w:rPr>
          <w:rFonts w:hint="eastAsia" w:hAnsi="宋体"/>
          <w:bCs/>
        </w:rPr>
        <w:t>三、冬季施工措施</w:t>
      </w:r>
      <w:bookmarkEnd w:id="392"/>
      <w:bookmarkEnd w:id="393"/>
      <w:bookmarkEnd w:id="394"/>
    </w:p>
    <w:p>
      <w:pPr>
        <w:bidi w:val="0"/>
      </w:pPr>
      <w:r>
        <w:rPr>
          <w:rFonts w:hint="eastAsia"/>
          <w:lang w:eastAsia="zh-CN"/>
        </w:rPr>
        <w:t>（一）</w:t>
      </w:r>
      <w:r>
        <w:t>组织措施</w:t>
      </w:r>
    </w:p>
    <w:p>
      <w:pPr>
        <w:bidi w:val="0"/>
      </w:pPr>
      <w:r>
        <w:rPr>
          <w:rFonts w:hint="eastAsia"/>
          <w:lang w:val="en-US" w:eastAsia="zh-CN"/>
        </w:rPr>
        <w:t>1、</w:t>
      </w:r>
      <w:r>
        <w:t>进行冬季施工的工程项目，在入冬前应组织专人编制冬季施工方案。编制的原则是：确保工程质量；经济合理，使增加的费用为最少；所需的热源和材料有可靠的来源，并尽量减少能源消耗；确实能缩短工期。冬季施工方案应包括以下内容：施工程序；施工方法；现场布置；设备、材料、能源、工具的供应计划；安全防火措施；测温制度和质量检查制度等。方案确定后，要组织有关人员学习，并向队组进行交底。</w:t>
      </w:r>
    </w:p>
    <w:p>
      <w:pPr>
        <w:bidi w:val="0"/>
      </w:pPr>
      <w:r>
        <w:rPr>
          <w:rFonts w:hint="eastAsia"/>
          <w:lang w:val="en-US" w:eastAsia="zh-CN"/>
        </w:rPr>
        <w:t>2、</w:t>
      </w:r>
      <w:r>
        <w:t>进入冬季施工前，对掺外加剂人员、测温保温人员、锅炉司炉工和火炉管理人员，应专门组织技术业务培训，学习本工作范围内的有关知识，明确职责，经考试合格后，方准上岗工作。</w:t>
      </w:r>
    </w:p>
    <w:p>
      <w:pPr>
        <w:bidi w:val="0"/>
      </w:pPr>
      <w:r>
        <w:rPr>
          <w:rFonts w:hint="eastAsia"/>
          <w:lang w:val="en-US" w:eastAsia="zh-CN"/>
        </w:rPr>
        <w:t>3、</w:t>
      </w:r>
      <w:r>
        <w:t>与当地气象台站保持联系，及时接收天气预报，防止寒流突然袭击。</w:t>
      </w:r>
    </w:p>
    <w:p>
      <w:pPr>
        <w:bidi w:val="0"/>
      </w:pPr>
      <w:r>
        <w:rPr>
          <w:rFonts w:hint="eastAsia"/>
          <w:lang w:val="en-US" w:eastAsia="zh-CN"/>
        </w:rPr>
        <w:t>4、</w:t>
      </w:r>
      <w:r>
        <w:t>安排专人测量施工期间的室外气温，暖棚内气温，砂浆、砼的温度并作好记录。</w:t>
      </w:r>
    </w:p>
    <w:p>
      <w:pPr>
        <w:bidi w:val="0"/>
      </w:pPr>
      <w:r>
        <w:rPr>
          <w:rFonts w:hint="eastAsia"/>
          <w:lang w:eastAsia="zh-CN"/>
        </w:rPr>
        <w:t>（二）</w:t>
      </w:r>
      <w:r>
        <w:t>现场准备</w:t>
      </w:r>
    </w:p>
    <w:p>
      <w:pPr>
        <w:bidi w:val="0"/>
      </w:pPr>
      <w:r>
        <w:rPr>
          <w:rFonts w:hint="eastAsia"/>
          <w:lang w:val="en-US" w:eastAsia="zh-CN"/>
        </w:rPr>
        <w:t>1、</w:t>
      </w:r>
      <w:r>
        <w:t>根据实物工程量提前组织有关机具、外加剂和保温材料进场。</w:t>
      </w:r>
    </w:p>
    <w:p>
      <w:pPr>
        <w:bidi w:val="0"/>
      </w:pPr>
      <w:r>
        <w:rPr>
          <w:rFonts w:hint="eastAsia"/>
          <w:lang w:val="en-US" w:eastAsia="zh-CN"/>
        </w:rPr>
        <w:t>2、</w:t>
      </w:r>
      <w:r>
        <w:t>工地的临时供水管道及白灰膏等材料做好保温防冻工作。</w:t>
      </w:r>
    </w:p>
    <w:p>
      <w:pPr>
        <w:bidi w:val="0"/>
      </w:pPr>
      <w:r>
        <w:rPr>
          <w:rFonts w:hint="eastAsia"/>
          <w:lang w:val="en-US" w:eastAsia="zh-CN"/>
        </w:rPr>
        <w:t>3、</w:t>
      </w:r>
      <w:r>
        <w:t>做好冬季施工混凝土、砂浆及掺外加剂的试配试验工作，提出施工配合比。</w:t>
      </w:r>
    </w:p>
    <w:p>
      <w:pPr>
        <w:bidi w:val="0"/>
      </w:pPr>
      <w:r>
        <w:rPr>
          <w:rFonts w:hint="eastAsia"/>
          <w:lang w:eastAsia="zh-CN"/>
        </w:rPr>
        <w:t>（三）</w:t>
      </w:r>
      <w:r>
        <w:t>安全与防火</w:t>
      </w:r>
    </w:p>
    <w:p>
      <w:pPr>
        <w:bidi w:val="0"/>
      </w:pPr>
      <w:r>
        <w:rPr>
          <w:rFonts w:hint="eastAsia"/>
          <w:lang w:val="en-US" w:eastAsia="zh-CN"/>
        </w:rPr>
        <w:t>1、</w:t>
      </w:r>
      <w:r>
        <w:t>冬季施工时，要采取防滑措施。生活及施工道路、架子、坡道经常清理积水、积雪、结冰，斜跑道要有可靠的防滑条。</w:t>
      </w:r>
    </w:p>
    <w:p>
      <w:pPr>
        <w:bidi w:val="0"/>
      </w:pPr>
      <w:r>
        <w:rPr>
          <w:rFonts w:hint="eastAsia"/>
          <w:lang w:val="en-US" w:eastAsia="zh-CN"/>
        </w:rPr>
        <w:t>2、</w:t>
      </w:r>
      <w:r>
        <w:t>大雪后必须将架子上的积雪清扫干净，并检查马道平台，如有松动下沉现象，务必及时处理。</w:t>
      </w:r>
    </w:p>
    <w:p>
      <w:pPr>
        <w:bidi w:val="0"/>
      </w:pPr>
      <w:r>
        <w:rPr>
          <w:rFonts w:hint="eastAsia"/>
          <w:lang w:val="en-US" w:eastAsia="zh-CN"/>
        </w:rPr>
        <w:t>3、</w:t>
      </w:r>
      <w:r>
        <w:t>施工时如接触汽源、热水，要防止烫伤；使用氯化钙、漂白粉时，要防止腐蚀皮肤。</w:t>
      </w:r>
    </w:p>
    <w:p>
      <w:pPr>
        <w:bidi w:val="0"/>
      </w:pPr>
      <w:r>
        <w:rPr>
          <w:rFonts w:hint="eastAsia"/>
          <w:lang w:val="en-US" w:eastAsia="zh-CN"/>
        </w:rPr>
        <w:t>4、</w:t>
      </w:r>
      <w:r>
        <w:t>亚硝酸钠有剧毒，要严加保管，防止发生误食中毒。</w:t>
      </w:r>
    </w:p>
    <w:p>
      <w:pPr>
        <w:bidi w:val="0"/>
      </w:pPr>
      <w:r>
        <w:rPr>
          <w:rFonts w:hint="eastAsia"/>
          <w:lang w:val="en-US" w:eastAsia="zh-CN"/>
        </w:rPr>
        <w:t>5、</w:t>
      </w:r>
      <w:r>
        <w:t>现场火源，要加强管理；使用天然气、煤气时，要防止爆炸；使用焦炭炉、煤炉或天然气、煤气时，应注意通风换气，防止煤气中毒。</w:t>
      </w:r>
    </w:p>
    <w:p>
      <w:pPr>
        <w:bidi w:val="0"/>
      </w:pPr>
      <w:r>
        <w:rPr>
          <w:rFonts w:hint="eastAsia"/>
          <w:lang w:val="en-US" w:eastAsia="zh-CN"/>
        </w:rPr>
        <w:t>6、</w:t>
      </w:r>
      <w:r>
        <w:t>电源开关，控制箱等设施要统一布置，加锁保护，防止乱拉电线，设专人负责管理，防止漏电触电。</w:t>
      </w:r>
    </w:p>
    <w:p>
      <w:pPr>
        <w:bidi w:val="0"/>
      </w:pPr>
      <w:r>
        <w:rPr>
          <w:rFonts w:hint="eastAsia"/>
          <w:lang w:val="en-US" w:eastAsia="zh-CN"/>
        </w:rPr>
        <w:t>7、</w:t>
      </w:r>
      <w:r>
        <w:t>冬季施工中，凡高空作业应系安全带，穿胶底鞋，防止滑落及高空坠落。</w:t>
      </w:r>
    </w:p>
    <w:p>
      <w:r>
        <w:br w:type="page"/>
      </w:r>
    </w:p>
    <w:p/>
    <w:bookmarkEnd w:id="333"/>
    <w:bookmarkEnd w:id="334"/>
    <w:bookmarkEnd w:id="335"/>
    <w:p>
      <w:pPr>
        <w:pStyle w:val="2"/>
        <w:ind w:left="0" w:firstLine="0" w:firstLineChars="0"/>
        <w:rPr>
          <w:sz w:val="28"/>
          <w:szCs w:val="28"/>
        </w:rPr>
      </w:pPr>
      <w:bookmarkStart w:id="395" w:name="_Toc17695"/>
      <w:bookmarkStart w:id="396" w:name="_Toc30966"/>
      <w:bookmarkStart w:id="397" w:name="_Toc483470371"/>
      <w:bookmarkStart w:id="398" w:name="_Toc10964"/>
      <w:r>
        <w:rPr>
          <w:rFonts w:hint="eastAsia"/>
        </w:rPr>
        <w:t>第十一章  环境保护管理体系措施</w:t>
      </w:r>
      <w:bookmarkEnd w:id="395"/>
      <w:bookmarkEnd w:id="396"/>
      <w:bookmarkEnd w:id="397"/>
      <w:bookmarkEnd w:id="398"/>
    </w:p>
    <w:p>
      <w:pPr>
        <w:bidi w:val="0"/>
      </w:pPr>
      <w:r>
        <w:rPr>
          <w:rFonts w:hint="eastAsia"/>
        </w:rPr>
        <w:t>工现场地处市区。在保证工期的前提下，我方保证做好文明施工措施，做到施工不扰民，与附近居民和睦相处，主要要做好现场灰尘控制、噪音控制等，加强工人安全意识，保证本工程的顺利进行。</w:t>
      </w:r>
    </w:p>
    <w:p>
      <w:pPr>
        <w:pStyle w:val="3"/>
      </w:pPr>
      <w:bookmarkStart w:id="399" w:name="_Toc482288795"/>
      <w:bookmarkStart w:id="400" w:name="_Toc18084"/>
      <w:bookmarkStart w:id="401" w:name="_Toc483470372"/>
      <w:bookmarkStart w:id="402" w:name="_Toc32257"/>
      <w:bookmarkStart w:id="403" w:name="_Toc4552"/>
      <w:bookmarkStart w:id="404" w:name="_Toc482292960"/>
      <w:r>
        <w:rPr>
          <w:rFonts w:hint="eastAsia"/>
        </w:rPr>
        <w:t>一、文明施工管理目标</w:t>
      </w:r>
      <w:bookmarkEnd w:id="399"/>
      <w:bookmarkEnd w:id="400"/>
      <w:bookmarkEnd w:id="401"/>
      <w:bookmarkEnd w:id="402"/>
      <w:bookmarkEnd w:id="403"/>
      <w:bookmarkEnd w:id="404"/>
    </w:p>
    <w:p>
      <w:r>
        <w:rPr>
          <w:rFonts w:hint="eastAsia"/>
        </w:rPr>
        <w:t>现场扬尘达标：河北省建筑施工扬尘防治措施18条的要求。</w:t>
      </w:r>
    </w:p>
    <w:p>
      <w:pPr>
        <w:pStyle w:val="3"/>
      </w:pPr>
      <w:bookmarkStart w:id="405" w:name="_Toc482288796"/>
      <w:bookmarkStart w:id="406" w:name="_Toc15809"/>
      <w:bookmarkStart w:id="407" w:name="_Toc9008"/>
      <w:bookmarkStart w:id="408" w:name="_Toc482292961"/>
      <w:bookmarkStart w:id="409" w:name="_Toc2250"/>
      <w:bookmarkStart w:id="410" w:name="_Toc483470373"/>
      <w:r>
        <w:rPr>
          <w:rFonts w:hint="eastAsia"/>
        </w:rPr>
        <w:t>二、文明施工组织保证</w:t>
      </w:r>
      <w:bookmarkEnd w:id="405"/>
      <w:bookmarkEnd w:id="406"/>
      <w:bookmarkEnd w:id="407"/>
      <w:bookmarkEnd w:id="408"/>
      <w:bookmarkEnd w:id="409"/>
      <w:bookmarkEnd w:id="410"/>
    </w:p>
    <w:p>
      <w:r>
        <w:rPr>
          <w:rFonts w:hint="eastAsia"/>
          <w:lang w:eastAsia="zh-CN"/>
        </w:rPr>
        <w:t>（一）</w:t>
      </w:r>
      <w:r>
        <w:rPr>
          <w:rFonts w:hint="eastAsia"/>
        </w:rPr>
        <w:t>文明施工组织机构</w:t>
      </w:r>
    </w:p>
    <w:p>
      <w:r>
        <w:rPr>
          <w:rFonts w:hint="eastAsia"/>
        </w:rPr>
        <w:t>在项目经理建立文明施工小组，明确各岗位的职责和权限，建立并保持一套工作程序、制度，对所有小组人员进行相应的培训。</w:t>
      </w:r>
    </w:p>
    <w:p>
      <w:r>
        <w:rPr>
          <w:rFonts w:hint="eastAsia"/>
          <w:lang w:eastAsia="zh-CN"/>
        </w:rPr>
        <w:t>（二）</w:t>
      </w:r>
      <w:r>
        <w:rPr>
          <w:rFonts w:hint="eastAsia"/>
        </w:rPr>
        <w:t>环境保护组织机构</w:t>
      </w:r>
    </w:p>
    <w:p>
      <w:r>
        <w:rPr>
          <w:rFonts w:hint="eastAsia"/>
          <w:lang w:val="en-US" w:eastAsia="zh-CN"/>
        </w:rPr>
        <w:t>1、</w:t>
      </w:r>
      <w:r>
        <w:rPr>
          <w:rFonts w:hint="eastAsia"/>
        </w:rPr>
        <w:t>项目经理部环境管理体系运行的总负责人为项目经理。</w:t>
      </w:r>
    </w:p>
    <w:p>
      <w:r>
        <w:rPr>
          <w:rFonts w:hint="eastAsia"/>
          <w:lang w:val="en-US" w:eastAsia="zh-CN"/>
        </w:rPr>
        <w:t>2、</w:t>
      </w:r>
      <w:r>
        <w:rPr>
          <w:rFonts w:hint="eastAsia"/>
        </w:rPr>
        <w:t>环境管理要素、环境管理方案的负责人为项目总工程师。</w:t>
      </w:r>
    </w:p>
    <w:p>
      <w:r>
        <w:rPr>
          <w:rFonts w:hint="eastAsia"/>
          <w:lang w:val="en-US" w:eastAsia="zh-CN"/>
        </w:rPr>
        <w:t>3、</w:t>
      </w:r>
      <w:r>
        <w:rPr>
          <w:rFonts w:hint="eastAsia"/>
        </w:rPr>
        <w:t>施工现场环保措施的执行单位为项目经理部各有关部门和各专业施工单位，各专业施工单位负责施工区域内的环保措施的落实和具体管理工作。施工区域内的环保方案的落实和执行由相应的工程师落实监督与管理工作。</w:t>
      </w:r>
    </w:p>
    <w:p>
      <w:r>
        <w:rPr>
          <w:rFonts w:hint="eastAsia"/>
          <w:lang w:val="en-US" w:eastAsia="zh-CN"/>
        </w:rPr>
        <w:t>4、</w:t>
      </w:r>
      <w:r>
        <w:t xml:space="preserve"> </w:t>
      </w:r>
      <w:r>
        <w:rPr>
          <w:rFonts w:hint="eastAsia"/>
        </w:rPr>
        <w:t>本工程施工现场严格按照公司环保手册和现场管理规定进行管理，项目经理部成立5人左右的场容清洁队，每天负责场内外的清理、保洁，洒水降尘等工作。</w:t>
      </w:r>
    </w:p>
    <w:p>
      <w:pPr>
        <w:pStyle w:val="3"/>
      </w:pPr>
      <w:bookmarkStart w:id="411" w:name="_Toc6570"/>
      <w:bookmarkStart w:id="412" w:name="_Toc483470374"/>
      <w:bookmarkStart w:id="413" w:name="_Toc11289"/>
      <w:bookmarkStart w:id="414" w:name="_Toc482292962"/>
      <w:bookmarkStart w:id="415" w:name="_Toc1937"/>
      <w:bookmarkStart w:id="416" w:name="_Toc482288797"/>
      <w:r>
        <w:rPr>
          <w:rFonts w:hint="eastAsia"/>
        </w:rPr>
        <w:t>三、文明施工措施</w:t>
      </w:r>
      <w:bookmarkEnd w:id="411"/>
      <w:bookmarkEnd w:id="412"/>
      <w:bookmarkEnd w:id="413"/>
      <w:bookmarkEnd w:id="414"/>
      <w:bookmarkEnd w:id="415"/>
      <w:bookmarkEnd w:id="416"/>
    </w:p>
    <w:p>
      <w:pPr>
        <w:bidi w:val="0"/>
      </w:pPr>
      <w:r>
        <w:rPr>
          <w:rFonts w:hint="eastAsia"/>
          <w:lang w:eastAsia="zh-CN"/>
        </w:rPr>
        <w:t>（一）</w:t>
      </w:r>
      <w:r>
        <w:t>现场管理</w:t>
      </w:r>
    </w:p>
    <w:p>
      <w:pPr>
        <w:bidi w:val="0"/>
      </w:pPr>
      <w:r>
        <w:rPr>
          <w:rFonts w:hint="eastAsia"/>
          <w:lang w:val="en-US" w:eastAsia="zh-CN"/>
        </w:rPr>
        <w:t>1、</w:t>
      </w:r>
      <w:r>
        <w:t>施工现场严格使用标准围挡板进行围挡，并且定期检查。</w:t>
      </w:r>
    </w:p>
    <w:p>
      <w:pPr>
        <w:bidi w:val="0"/>
      </w:pPr>
      <w:r>
        <w:rPr>
          <w:rFonts w:hint="eastAsia"/>
          <w:lang w:val="en-US" w:eastAsia="zh-CN"/>
        </w:rPr>
        <w:t>2、</w:t>
      </w:r>
      <w:r>
        <w:t>临时设施牢固整齐，施工工地建立大门，对现场进行围挡。在明显处设立施工标志，标明工程名称、建筑单位、施工单位、工地负责人、开竣工日期及施工平面布置图、安全生产管理制度板、消防保卫管理制度板、场容卫生管理制度板。</w:t>
      </w:r>
    </w:p>
    <w:p>
      <w:pPr>
        <w:bidi w:val="0"/>
      </w:pPr>
      <w:r>
        <w:rPr>
          <w:rFonts w:hint="eastAsia"/>
          <w:lang w:val="en-US" w:eastAsia="zh-CN"/>
        </w:rPr>
        <w:t>3、</w:t>
      </w:r>
      <w:r>
        <w:t xml:space="preserve"> 现场运输道路平整畅通，施工现场内有排水措施。</w:t>
      </w:r>
    </w:p>
    <w:p>
      <w:pPr>
        <w:bidi w:val="0"/>
      </w:pPr>
      <w:r>
        <w:rPr>
          <w:rFonts w:hint="eastAsia"/>
          <w:lang w:val="en-US" w:eastAsia="zh-CN"/>
        </w:rPr>
        <w:t>4、</w:t>
      </w:r>
      <w:r>
        <w:t>料具及构件码放整齐，各种料具按施工现场平面图指定位置存放。</w:t>
      </w:r>
    </w:p>
    <w:p>
      <w:pPr>
        <w:bidi w:val="0"/>
      </w:pPr>
      <w:r>
        <w:rPr>
          <w:rFonts w:hint="eastAsia"/>
          <w:lang w:val="en-US" w:eastAsia="zh-CN"/>
        </w:rPr>
        <w:t>5、</w:t>
      </w:r>
      <w:r>
        <w:t xml:space="preserve"> 施工现场不许随地大小便。</w:t>
      </w:r>
    </w:p>
    <w:p>
      <w:pPr>
        <w:bidi w:val="0"/>
      </w:pPr>
      <w:r>
        <w:rPr>
          <w:rFonts w:hint="eastAsia"/>
          <w:lang w:val="en-US" w:eastAsia="zh-CN"/>
        </w:rPr>
        <w:t>6、</w:t>
      </w:r>
      <w:r>
        <w:t xml:space="preserve"> 施工区域和生活区域有明确划分，并划分责任区及标志牌，分包到人。</w:t>
      </w:r>
    </w:p>
    <w:p>
      <w:pPr>
        <w:bidi w:val="0"/>
      </w:pPr>
      <w:r>
        <w:rPr>
          <w:rFonts w:hint="eastAsia"/>
          <w:lang w:val="en-US" w:eastAsia="zh-CN"/>
        </w:rPr>
        <w:t>7、</w:t>
      </w:r>
      <w:r>
        <w:t>施工现场的机械、消防、安全、卫生、环保等都要指定专人负责，并定期检查作好记录。</w:t>
      </w:r>
    </w:p>
    <w:p>
      <w:pPr>
        <w:bidi w:val="0"/>
      </w:pPr>
      <w:r>
        <w:rPr>
          <w:rFonts w:hint="eastAsia"/>
          <w:lang w:val="en-US" w:eastAsia="zh-CN"/>
        </w:rPr>
        <w:t>8、</w:t>
      </w:r>
      <w:r>
        <w:t>积极做好各种社会宣传工作，宣扬精神文明。各种标语牌，字迹书写规范，工整完美，并经常保持清洁完美。</w:t>
      </w:r>
    </w:p>
    <w:p>
      <w:pPr>
        <w:bidi w:val="0"/>
      </w:pPr>
      <w:r>
        <w:rPr>
          <w:rFonts w:hint="eastAsia"/>
          <w:lang w:eastAsia="zh-CN"/>
        </w:rPr>
        <w:t>（二）</w:t>
      </w:r>
      <w:r>
        <w:t>料具管理</w:t>
      </w:r>
    </w:p>
    <w:p>
      <w:pPr>
        <w:bidi w:val="0"/>
      </w:pPr>
      <w:r>
        <w:rPr>
          <w:rFonts w:hint="eastAsia"/>
          <w:lang w:val="en-US" w:eastAsia="zh-CN"/>
        </w:rPr>
        <w:t>1、</w:t>
      </w:r>
      <w:r>
        <w:t>施工现场外临时存放施工材料，经有关部门批准，并按规定办理临时占地手续，堆放散料符合要求，不妨碍交通和影响市容。上部围挡遮盖定期检查。</w:t>
      </w:r>
    </w:p>
    <w:p>
      <w:pPr>
        <w:bidi w:val="0"/>
      </w:pPr>
      <w:r>
        <w:rPr>
          <w:rFonts w:hint="eastAsia"/>
          <w:lang w:val="en-US" w:eastAsia="zh-CN"/>
        </w:rPr>
        <w:t>2、</w:t>
      </w:r>
      <w:r>
        <w:t>料具按施工平面布置图指定位置分类码放整齐。场地平整夯实，有排水措施，码放符合规定。</w:t>
      </w:r>
    </w:p>
    <w:p>
      <w:pPr>
        <w:bidi w:val="0"/>
      </w:pPr>
      <w:r>
        <w:rPr>
          <w:rFonts w:hint="eastAsia"/>
          <w:lang w:val="en-US" w:eastAsia="zh-CN"/>
        </w:rPr>
        <w:t>3、</w:t>
      </w:r>
      <w:r>
        <w:t>现场内的材料，不经有关人员的允许不得擅自动用。</w:t>
      </w:r>
    </w:p>
    <w:p>
      <w:pPr>
        <w:bidi w:val="0"/>
      </w:pPr>
      <w:r>
        <w:rPr>
          <w:rFonts w:hint="eastAsia"/>
          <w:lang w:eastAsia="zh-CN"/>
        </w:rPr>
        <w:t>（三）</w:t>
      </w:r>
      <w:r>
        <w:rPr>
          <w:rFonts w:hint="eastAsia"/>
        </w:rPr>
        <w:t>食堂</w:t>
      </w:r>
      <w:r>
        <w:t>卫生</w:t>
      </w:r>
    </w:p>
    <w:p>
      <w:pPr>
        <w:bidi w:val="0"/>
      </w:pPr>
      <w:r>
        <w:rPr>
          <w:rFonts w:hint="eastAsia"/>
          <w:lang w:val="en-US" w:eastAsia="zh-CN"/>
        </w:rPr>
        <w:t>1、</w:t>
      </w:r>
      <w:r>
        <w:t>食堂要设有兼职或专职的卫生管理员，要严格执行卫生管理法和食品卫生有关的管理规定。</w:t>
      </w:r>
    </w:p>
    <w:p>
      <w:pPr>
        <w:bidi w:val="0"/>
      </w:pPr>
      <w:r>
        <w:rPr>
          <w:rFonts w:hint="eastAsia"/>
          <w:lang w:val="en-US" w:eastAsia="zh-CN"/>
        </w:rPr>
        <w:t>2、</w:t>
      </w:r>
      <w:r>
        <w:t>伙房内外要整洁，炊具、用具必须干净，无腐烂变质食品，防止食物中毒。操作人员上岗必须穿戴整洁的工作服并保持个人卫生。食堂、操作问、仓房要做到生、熟食分开操作和保管，有灭鼠、防蝇措施，作到无鼠、无蝇、无蛛网。</w:t>
      </w:r>
    </w:p>
    <w:p>
      <w:pPr>
        <w:bidi w:val="0"/>
      </w:pPr>
      <w:r>
        <w:rPr>
          <w:rFonts w:hint="eastAsia"/>
          <w:lang w:val="en-US" w:eastAsia="zh-CN"/>
        </w:rPr>
        <w:t>3、</w:t>
      </w:r>
      <w:r>
        <w:t>施工现场供应开水，喝水器具要卫生。</w:t>
      </w:r>
    </w:p>
    <w:p>
      <w:pPr>
        <w:bidi w:val="0"/>
      </w:pPr>
      <w:r>
        <w:rPr>
          <w:rFonts w:hint="eastAsia"/>
          <w:lang w:val="en-US" w:eastAsia="zh-CN"/>
        </w:rPr>
        <w:t>4、</w:t>
      </w:r>
      <w:r>
        <w:t>施工现场由专人负责清理，废物、杂品等不得随处乱扔，保证施工现场内的厕所洁净，按规定采取冲水或加盖措施，及时打药，防止蚊虫孳生。</w:t>
      </w:r>
    </w:p>
    <w:p>
      <w:pPr>
        <w:pStyle w:val="3"/>
      </w:pPr>
      <w:bookmarkStart w:id="417" w:name="_Toc482288798"/>
      <w:bookmarkStart w:id="418" w:name="_Toc3061"/>
      <w:bookmarkStart w:id="419" w:name="_Toc7871"/>
      <w:bookmarkStart w:id="420" w:name="_Toc482292963"/>
      <w:bookmarkStart w:id="421" w:name="_Toc483470375"/>
      <w:bookmarkStart w:id="422" w:name="_Toc19477"/>
      <w:r>
        <w:rPr>
          <w:rFonts w:hint="eastAsia"/>
        </w:rPr>
        <w:t>四、抑制扬尘措施</w:t>
      </w:r>
      <w:bookmarkEnd w:id="417"/>
      <w:bookmarkEnd w:id="418"/>
      <w:bookmarkEnd w:id="419"/>
      <w:bookmarkEnd w:id="420"/>
      <w:bookmarkEnd w:id="421"/>
      <w:bookmarkEnd w:id="422"/>
    </w:p>
    <w:p>
      <w:pPr>
        <w:bidi w:val="0"/>
      </w:pPr>
      <w:r>
        <w:rPr>
          <w:rFonts w:hint="eastAsia"/>
        </w:rPr>
        <w:t>(一)</w:t>
      </w:r>
      <w:r>
        <w:t xml:space="preserve"> </w:t>
      </w:r>
      <w:r>
        <w:rPr>
          <w:rFonts w:hint="eastAsia"/>
        </w:rPr>
        <w:t>根据季节和气象条件,合理安排施工期,尽量将容易产生扬尘的开挖土方和场地平整等施工活动安排在较为有利的气象条件下,分段施工,尽量减少同一时间内的挖土量,有效降低扬尘。具体措施为：</w:t>
      </w:r>
    </w:p>
    <w:p>
      <w:pPr>
        <w:bidi w:val="0"/>
      </w:pPr>
      <w:r>
        <w:rPr>
          <w:rFonts w:hint="eastAsia"/>
        </w:rPr>
        <w:t>1、在土方施工或路面基础施工时，如不能及时完成面层土方稳定工序，必须将挖出土方或不施工工用面进行防尘覆盖，做到施工现场黄土不露天。</w:t>
      </w:r>
    </w:p>
    <w:p>
      <w:pPr>
        <w:bidi w:val="0"/>
      </w:pPr>
      <w:r>
        <w:rPr>
          <w:rFonts w:hint="eastAsia"/>
        </w:rPr>
        <w:t>2、</w:t>
      </w:r>
      <w:r>
        <w:t>配备洒水车，对施工区暴露土层及道路进行</w:t>
      </w:r>
      <w:r>
        <w:rPr>
          <w:rFonts w:hint="eastAsia"/>
        </w:rPr>
        <w:t>定时洒水，一般上、下午各洒水一次，少雨季节可适当增加洒水次数，2个小时洒水一次。</w:t>
      </w:r>
    </w:p>
    <w:p>
      <w:pPr>
        <w:bidi w:val="0"/>
      </w:pPr>
      <w:r>
        <w:rPr>
          <w:rFonts w:hint="eastAsia"/>
        </w:rPr>
        <w:t>3、运输车辆实行限速行驶，以防车速过快致使扬尘过多，给行人和其它车辆带来不便。</w:t>
      </w:r>
    </w:p>
    <w:p>
      <w:pPr>
        <w:bidi w:val="0"/>
      </w:pPr>
      <w:r>
        <w:rPr>
          <w:rFonts w:hint="eastAsia"/>
        </w:rPr>
        <w:t>(二)</w:t>
      </w:r>
      <w:r>
        <w:t xml:space="preserve"> 使用低能耗、低污染排放的施工机械、车辆，对于排放废气较多的车辆，安装尾气净化装置。选用质量高、对环境影响小的燃料。加强机械、车辆管理和维修保养，尽量减少因机械、车辆状况不佳造成的空气污染。</w:t>
      </w:r>
    </w:p>
    <w:p>
      <w:pPr>
        <w:bidi w:val="0"/>
      </w:pPr>
      <w:r>
        <w:rPr>
          <w:rFonts w:hint="eastAsia"/>
        </w:rPr>
        <w:t>（三） 确定车车辆出入专用大门，其它大门不准施工车辆通行，在出场大门处设置车辆清洗冲刷台，车辆经清洗和苫盖后方可放行，严禁车辆扬尘及携带泥沙出场造成遗撒。</w:t>
      </w:r>
    </w:p>
    <w:p>
      <w:pPr>
        <w:pStyle w:val="3"/>
      </w:pPr>
      <w:bookmarkStart w:id="423" w:name="_Toc482288799"/>
      <w:bookmarkStart w:id="424" w:name="_Toc4259"/>
      <w:bookmarkStart w:id="425" w:name="_Toc14145"/>
      <w:bookmarkStart w:id="426" w:name="_Toc483470376"/>
      <w:bookmarkStart w:id="427" w:name="_Toc482292964"/>
      <w:bookmarkStart w:id="428" w:name="_Toc28498"/>
      <w:r>
        <w:rPr>
          <w:rFonts w:hint="eastAsia"/>
        </w:rPr>
        <w:t>五、绿色施工措施</w:t>
      </w:r>
      <w:bookmarkEnd w:id="423"/>
      <w:bookmarkEnd w:id="424"/>
      <w:bookmarkEnd w:id="425"/>
      <w:bookmarkEnd w:id="426"/>
      <w:bookmarkEnd w:id="427"/>
      <w:bookmarkEnd w:id="428"/>
    </w:p>
    <w:p>
      <w:pPr>
        <w:bidi w:val="0"/>
      </w:pPr>
      <w:r>
        <w:rPr>
          <w:rFonts w:hint="eastAsia"/>
          <w:lang w:eastAsia="zh-CN"/>
        </w:rPr>
        <w:t>（一）</w:t>
      </w:r>
      <w:r>
        <w:rPr>
          <w:rFonts w:hint="eastAsia"/>
        </w:rPr>
        <w:t>防止对大气污染措施</w:t>
      </w:r>
    </w:p>
    <w:p>
      <w:pPr>
        <w:bidi w:val="0"/>
      </w:pPr>
      <w:r>
        <w:rPr>
          <w:rFonts w:hint="eastAsia"/>
          <w:lang w:val="en-US" w:eastAsia="zh-CN"/>
        </w:rPr>
        <w:t>1、</w:t>
      </w:r>
      <w:r>
        <w:rPr>
          <w:rFonts w:hint="eastAsia"/>
        </w:rPr>
        <w:t>施工阶段，所以人车通行道路均予以硬化处理，并定时对道路进行淋水降尘，以控制粉尘污染。</w:t>
      </w:r>
    </w:p>
    <w:p>
      <w:pPr>
        <w:bidi w:val="0"/>
      </w:pPr>
      <w:r>
        <w:rPr>
          <w:rFonts w:hint="eastAsia"/>
          <w:lang w:val="en-US" w:eastAsia="zh-CN"/>
        </w:rPr>
        <w:t>2、</w:t>
      </w:r>
      <w:r>
        <w:t xml:space="preserve"> </w:t>
      </w:r>
      <w:r>
        <w:rPr>
          <w:rFonts w:hint="eastAsia"/>
        </w:rPr>
        <w:t>建筑结构内的施工垃圾清运，采用搭设封闭式临时专用垃圾道运输采用容器吊运或袋运，严禁随意凌空抛撒，施工垃圾应及时清运，并食粮洒水，减少粉尘对空气的污染。</w:t>
      </w:r>
    </w:p>
    <w:p>
      <w:pPr>
        <w:bidi w:val="0"/>
      </w:pPr>
      <w:r>
        <w:rPr>
          <w:rFonts w:hint="eastAsia"/>
          <w:lang w:val="en-US" w:eastAsia="zh-CN"/>
        </w:rPr>
        <w:t>3、</w:t>
      </w:r>
      <w:r>
        <w:rPr>
          <w:rFonts w:hint="eastAsia"/>
        </w:rPr>
        <w:t>现场内所有交通路面和物料堆放场地全部铺设混凝土方砖，做到黄土不露天。</w:t>
      </w:r>
    </w:p>
    <w:p>
      <w:pPr>
        <w:bidi w:val="0"/>
      </w:pPr>
      <w:r>
        <w:rPr>
          <w:rFonts w:hint="eastAsia"/>
          <w:lang w:val="en-US" w:eastAsia="zh-CN"/>
        </w:rPr>
        <w:t>4、</w:t>
      </w:r>
      <w:r>
        <w:rPr>
          <w:rFonts w:hint="eastAsia"/>
        </w:rPr>
        <w:t>在出场大门处设置车辆清洗刷台，运土车辆经清洗和覆盖后出场，严防车辆携带泥沙出场造成道路的污染。</w:t>
      </w:r>
    </w:p>
    <w:p>
      <w:pPr>
        <w:bidi w:val="0"/>
      </w:pPr>
      <w:r>
        <w:rPr>
          <w:rFonts w:hint="eastAsia"/>
          <w:lang w:eastAsia="zh-CN"/>
        </w:rPr>
        <w:t>（二）</w:t>
      </w:r>
      <w:r>
        <w:rPr>
          <w:rFonts w:hint="eastAsia"/>
        </w:rPr>
        <w:t>防止对水污染的措施</w:t>
      </w:r>
    </w:p>
    <w:p>
      <w:pPr>
        <w:bidi w:val="0"/>
      </w:pPr>
      <w:r>
        <w:rPr>
          <w:rFonts w:hint="eastAsia"/>
          <w:lang w:val="en-US" w:eastAsia="zh-CN"/>
        </w:rPr>
        <w:t>1、</w:t>
      </w:r>
      <w:r>
        <w:rPr>
          <w:rFonts w:hint="eastAsia"/>
        </w:rPr>
        <w:t>确保雨水管网与污水管网分开使用，严格将非雨水类的其它水体排进市政雨水管网。</w:t>
      </w:r>
    </w:p>
    <w:p>
      <w:pPr>
        <w:bidi w:val="0"/>
      </w:pPr>
      <w:r>
        <w:rPr>
          <w:rFonts w:hint="eastAsia"/>
          <w:lang w:val="en-US" w:eastAsia="zh-CN"/>
        </w:rPr>
        <w:t>2、</w:t>
      </w:r>
      <w:r>
        <w:rPr>
          <w:rFonts w:hint="eastAsia"/>
        </w:rPr>
        <w:t>施工现场设工人厕所，将定期抽便和清洗。</w:t>
      </w:r>
    </w:p>
    <w:p>
      <w:pPr>
        <w:bidi w:val="0"/>
      </w:pPr>
      <w:r>
        <w:rPr>
          <w:rFonts w:hint="eastAsia"/>
          <w:lang w:val="en-US" w:eastAsia="zh-CN"/>
        </w:rPr>
        <w:t>3、</w:t>
      </w:r>
      <w:r>
        <w:rPr>
          <w:rFonts w:hint="eastAsia"/>
        </w:rPr>
        <w:t>现场交通道路和材料堆放场地统一规划排水沟，控制污水流向，设置沉淀池，污水经沉淀后再排入市政污水管线，严防施工污水直接进入市政污水管线或流出施工区域污染环境。</w:t>
      </w:r>
    </w:p>
    <w:p>
      <w:pPr>
        <w:bidi w:val="0"/>
      </w:pPr>
      <w:r>
        <w:rPr>
          <w:rFonts w:hint="eastAsia"/>
          <w:lang w:val="en-US" w:eastAsia="zh-CN"/>
        </w:rPr>
        <w:t>4、</w:t>
      </w:r>
      <w:r>
        <w:t xml:space="preserve"> </w:t>
      </w:r>
      <w:r>
        <w:rPr>
          <w:rFonts w:hint="eastAsia"/>
        </w:rPr>
        <w:t>加强对现场存放油品的管理，对存放油品的库房进行防渗漏处理，采取有效措施，在储存和使用中，防止油料跑、冒、滴、漏污染水体。</w:t>
      </w:r>
    </w:p>
    <w:p>
      <w:pPr>
        <w:bidi w:val="0"/>
      </w:pPr>
      <w:r>
        <w:rPr>
          <w:rFonts w:hint="eastAsia"/>
          <w:lang w:eastAsia="zh-CN"/>
        </w:rPr>
        <w:t>（三）</w:t>
      </w:r>
      <w:r>
        <w:rPr>
          <w:rFonts w:hint="eastAsia"/>
        </w:rPr>
        <w:t>防止施工噪音污染措施</w:t>
      </w:r>
    </w:p>
    <w:p>
      <w:pPr>
        <w:bidi w:val="0"/>
      </w:pPr>
      <w:r>
        <w:rPr>
          <w:rFonts w:hint="eastAsia"/>
        </w:rPr>
        <w:t>在施工过程中严格遵照《中华人民共和国施工场地界噪音限值》（GB12523-90）要求制定如下降噪措施。</w:t>
      </w:r>
    </w:p>
    <w:p>
      <w:pPr>
        <w:bidi w:val="0"/>
      </w:pPr>
      <w:r>
        <w:rPr>
          <w:rFonts w:hint="eastAsia"/>
          <w:lang w:val="en-US" w:eastAsia="zh-CN"/>
        </w:rPr>
        <w:t>1、</w:t>
      </w:r>
      <w:r>
        <w:rPr>
          <w:rFonts w:hint="eastAsia"/>
        </w:rPr>
        <w:t>施工现场场界设置噪音监控点，施工噪音一旦超标能及时发现并加以控制。</w:t>
      </w:r>
    </w:p>
    <w:p>
      <w:pPr>
        <w:bidi w:val="0"/>
      </w:pPr>
      <w:r>
        <w:rPr>
          <w:rFonts w:hint="eastAsia"/>
          <w:lang w:val="en-US" w:eastAsia="zh-CN"/>
        </w:rPr>
        <w:t>2、</w:t>
      </w:r>
      <w:r>
        <w:rPr>
          <w:rFonts w:hint="eastAsia"/>
        </w:rPr>
        <w:t>根据环保噪音标准（分贝）日夜要求的不同，合理协调安排分项施工的作业时间。</w:t>
      </w:r>
    </w:p>
    <w:p>
      <w:pPr>
        <w:bidi w:val="0"/>
      </w:pPr>
      <w:r>
        <w:rPr>
          <w:rFonts w:hint="eastAsia"/>
          <w:lang w:val="en-US" w:eastAsia="zh-CN"/>
        </w:rPr>
        <w:t>3、</w:t>
      </w:r>
      <w:r>
        <w:t xml:space="preserve"> </w:t>
      </w:r>
      <w:r>
        <w:rPr>
          <w:rFonts w:hint="eastAsia"/>
        </w:rPr>
        <w:t>所有车辆进入现场后禁止鸣笛，以减少噪音。</w:t>
      </w:r>
    </w:p>
    <w:p>
      <w:pPr>
        <w:bidi w:val="0"/>
      </w:pPr>
      <w:r>
        <w:rPr>
          <w:rFonts w:hint="eastAsia"/>
          <w:lang w:eastAsia="zh-CN"/>
        </w:rPr>
        <w:t>（四）</w:t>
      </w:r>
      <w:r>
        <w:rPr>
          <w:rFonts w:hint="eastAsia"/>
        </w:rPr>
        <w:t>其他措施</w:t>
      </w:r>
    </w:p>
    <w:p>
      <w:pPr>
        <w:bidi w:val="0"/>
      </w:pPr>
      <w:r>
        <w:rPr>
          <w:rFonts w:hint="eastAsia"/>
          <w:lang w:val="en-US" w:eastAsia="zh-CN"/>
        </w:rPr>
        <w:t>1、</w:t>
      </w:r>
      <w:r>
        <w:t xml:space="preserve"> </w:t>
      </w:r>
      <w:r>
        <w:rPr>
          <w:rFonts w:hint="eastAsia"/>
        </w:rPr>
        <w:t>对易燃、易爆、油品和化学品的采购、贮存、发放和使用后对废弃物的处理制定专项措施，并设置专人管理。</w:t>
      </w:r>
    </w:p>
    <w:p>
      <w:pPr>
        <w:bidi w:val="0"/>
      </w:pPr>
      <w:r>
        <w:rPr>
          <w:rFonts w:hint="eastAsia"/>
          <w:lang w:val="en-US" w:eastAsia="zh-CN"/>
        </w:rPr>
        <w:t>2、</w:t>
      </w:r>
      <w:r>
        <w:rPr>
          <w:rFonts w:hint="eastAsia"/>
        </w:rPr>
        <w:t>对施工机械进行全面的检查和维修保养，保证设备始终处于良好状态，避免噪音、泄漏和废油、废弃物早成的污染，杜绝重大安全隐患的存在。</w:t>
      </w:r>
    </w:p>
    <w:p>
      <w:pPr>
        <w:bidi w:val="0"/>
      </w:pPr>
      <w:r>
        <w:rPr>
          <w:rFonts w:hint="eastAsia"/>
          <w:lang w:val="en-US" w:eastAsia="zh-CN"/>
        </w:rPr>
        <w:t>3、</w:t>
      </w:r>
      <w:r>
        <w:rPr>
          <w:rFonts w:hint="eastAsia"/>
        </w:rPr>
        <w:t>生活垃圾与施工垃圾分开，并及时组织清运。</w:t>
      </w:r>
    </w:p>
    <w:p>
      <w:pPr>
        <w:bidi w:val="0"/>
      </w:pPr>
      <w:r>
        <w:rPr>
          <w:rFonts w:hint="eastAsia"/>
          <w:lang w:val="en-US" w:eastAsia="zh-CN"/>
        </w:rPr>
        <w:t>4、</w:t>
      </w:r>
      <w:r>
        <w:rPr>
          <w:rFonts w:hint="eastAsia"/>
        </w:rPr>
        <w:t>施工人员不得在施工现场围墙以外逗留、休息，人员用餐必须在施工现场生活区以内。</w:t>
      </w:r>
    </w:p>
    <w:p>
      <w:pPr>
        <w:bidi w:val="0"/>
      </w:pPr>
      <w:r>
        <w:rPr>
          <w:rFonts w:hint="eastAsia"/>
          <w:lang w:val="en-US" w:eastAsia="zh-CN"/>
        </w:rPr>
        <w:t>5、</w:t>
      </w:r>
      <w:r>
        <w:t xml:space="preserve"> </w:t>
      </w:r>
      <w:r>
        <w:rPr>
          <w:rFonts w:hint="eastAsia"/>
        </w:rPr>
        <w:t>项目经理部配置粉尘、噪音等测试器具，对场界噪声、现场扬尘等进行监测，并委托环保部门定期对包括污水排放在内的各项环保指标进行测试。项目经理部对环保指标超标的项目及时采取有效措施进行处理。</w:t>
      </w:r>
    </w:p>
    <w:p>
      <w:pPr>
        <w:pStyle w:val="3"/>
      </w:pPr>
      <w:bookmarkStart w:id="429" w:name="_Toc483470380"/>
      <w:bookmarkStart w:id="430" w:name="_Toc2390"/>
      <w:bookmarkStart w:id="431" w:name="_Toc28072"/>
      <w:bookmarkStart w:id="432" w:name="_Toc11742"/>
      <w:r>
        <w:rPr>
          <w:rFonts w:hint="eastAsia"/>
        </w:rPr>
        <w:t>六、施工环境保护措施</w:t>
      </w:r>
      <w:bookmarkEnd w:id="429"/>
      <w:bookmarkEnd w:id="430"/>
      <w:bookmarkEnd w:id="431"/>
      <w:bookmarkEnd w:id="432"/>
      <w:bookmarkStart w:id="433" w:name="_Toc240684432"/>
    </w:p>
    <w:bookmarkEnd w:id="433"/>
    <w:p>
      <w:pPr>
        <w:bidi w:val="0"/>
      </w:pPr>
      <w:bookmarkStart w:id="434" w:name="_Toc482292972"/>
      <w:bookmarkStart w:id="435" w:name="_Toc482288807"/>
      <w:bookmarkStart w:id="436" w:name="_Toc5467"/>
      <w:r>
        <w:rPr>
          <w:rFonts w:hint="eastAsia"/>
        </w:rPr>
        <w:t>（一） 施工现场环境管理目标与指标</w:t>
      </w:r>
      <w:bookmarkEnd w:id="434"/>
      <w:bookmarkEnd w:id="435"/>
      <w:bookmarkEnd w:id="436"/>
    </w:p>
    <w:p>
      <w:pPr>
        <w:bidi w:val="0"/>
      </w:pPr>
      <w:r>
        <w:rPr>
          <w:rFonts w:hint="eastAsia"/>
        </w:rPr>
        <w:t>在考虑了施工现场的重大环境因素后，确立了施工现场环境的管理目标和指标。</w:t>
      </w:r>
    </w:p>
    <w:p>
      <w:pPr>
        <w:bidi w:val="0"/>
      </w:pPr>
      <w:bookmarkStart w:id="437" w:name="_Toc240684433"/>
      <w:r>
        <w:rPr>
          <w:rFonts w:hint="eastAsia"/>
        </w:rPr>
        <w:t>管理职责</w:t>
      </w:r>
      <w:bookmarkEnd w:id="437"/>
    </w:p>
    <w:p>
      <w:pPr>
        <w:bidi w:val="0"/>
      </w:pPr>
      <w:r>
        <w:rPr>
          <w:rFonts w:hint="eastAsia"/>
        </w:rPr>
        <w:t>1、项目经理部职责</w:t>
      </w:r>
    </w:p>
    <w:p>
      <w:pPr>
        <w:bidi w:val="0"/>
      </w:pPr>
      <w:r>
        <w:rPr>
          <w:rFonts w:hint="eastAsia"/>
        </w:rPr>
        <w:t>(1)贯彻公司环境方针，制定并分解年度施工现场环境管理目标，掌握各专业环境目标的分解及完成情况。</w:t>
      </w:r>
    </w:p>
    <w:p>
      <w:pPr>
        <w:bidi w:val="0"/>
      </w:pPr>
      <w:r>
        <w:rPr>
          <w:rFonts w:hint="eastAsia"/>
        </w:rPr>
        <w:t>(2)参加管理评审，落实评审决定中与本部门有关的事项。</w:t>
      </w:r>
    </w:p>
    <w:p>
      <w:pPr>
        <w:bidi w:val="0"/>
      </w:pPr>
      <w:r>
        <w:rPr>
          <w:rFonts w:hint="eastAsia"/>
        </w:rPr>
        <w:t>(3)做好本部门的文件控制；做好本部门的记录控制。</w:t>
      </w:r>
    </w:p>
    <w:p>
      <w:pPr>
        <w:bidi w:val="0"/>
      </w:pPr>
      <w:r>
        <w:rPr>
          <w:rFonts w:hint="eastAsia"/>
        </w:rPr>
        <w:t>(4)组织实施施工现场的环境管理，包括环境因素的确定、环境目标和指标的制定和实施、环境管理方案的制定和实施、运行控制、应急准备和响应以及信息交流等。</w:t>
      </w:r>
    </w:p>
    <w:p>
      <w:pPr>
        <w:bidi w:val="0"/>
      </w:pPr>
      <w:r>
        <w:rPr>
          <w:rFonts w:hint="eastAsia"/>
        </w:rPr>
        <w:t>(5)管环境监测和测量。</w:t>
      </w:r>
    </w:p>
    <w:p>
      <w:pPr>
        <w:bidi w:val="0"/>
      </w:pPr>
      <w:r>
        <w:rPr>
          <w:rFonts w:hint="eastAsia"/>
        </w:rPr>
        <w:t>(6)主管监视和测量装置的控制。</w:t>
      </w:r>
    </w:p>
    <w:p>
      <w:pPr>
        <w:bidi w:val="0"/>
      </w:pPr>
      <w:r>
        <w:rPr>
          <w:rFonts w:hint="eastAsia"/>
        </w:rPr>
        <w:t>(7)主管环境不符合的控制。</w:t>
      </w:r>
    </w:p>
    <w:p>
      <w:pPr>
        <w:bidi w:val="0"/>
      </w:pPr>
      <w:r>
        <w:rPr>
          <w:rFonts w:hint="eastAsia"/>
        </w:rPr>
        <w:t>(8)监管本业务系统纠正和预防措施的制定和实施。</w:t>
      </w:r>
    </w:p>
    <w:p>
      <w:pPr>
        <w:bidi w:val="0"/>
      </w:pPr>
      <w:r>
        <w:rPr>
          <w:rFonts w:hint="eastAsia"/>
        </w:rPr>
        <w:t>2、质量安全部职责</w:t>
      </w:r>
    </w:p>
    <w:p>
      <w:pPr>
        <w:bidi w:val="0"/>
      </w:pPr>
      <w:r>
        <w:rPr>
          <w:rFonts w:hint="eastAsia"/>
        </w:rPr>
        <w:t>(1)参与制定并贯彻实施公司环境方针和目标，制定年度环境管理工作安排，协助管理者代表建立、实施和保持环境管理体系过程。</w:t>
      </w:r>
    </w:p>
    <w:p>
      <w:pPr>
        <w:bidi w:val="0"/>
      </w:pPr>
      <w:r>
        <w:rPr>
          <w:rFonts w:hint="eastAsia"/>
        </w:rPr>
        <w:t>(2)按环境管理体系策划的安排，负责相关程序文件的编制和修订。</w:t>
      </w:r>
    </w:p>
    <w:p>
      <w:pPr>
        <w:bidi w:val="0"/>
      </w:pPr>
      <w:r>
        <w:rPr>
          <w:rFonts w:hint="eastAsia"/>
        </w:rPr>
        <w:t>(3)参加管理评审，负责做好评审记录，协助管理者代表监督实施管理评审决定的事项。</w:t>
      </w:r>
    </w:p>
    <w:p>
      <w:pPr>
        <w:bidi w:val="0"/>
      </w:pPr>
      <w:r>
        <w:rPr>
          <w:rFonts w:hint="eastAsia"/>
        </w:rPr>
        <w:t>(4)组织实施环境管理体系文件控制。</w:t>
      </w:r>
    </w:p>
    <w:p>
      <w:pPr>
        <w:bidi w:val="0"/>
      </w:pPr>
      <w:r>
        <w:rPr>
          <w:rFonts w:hint="eastAsia"/>
        </w:rPr>
        <w:t>(5)组织实施记录的控制，做好本部门的记录。</w:t>
      </w:r>
    </w:p>
    <w:p>
      <w:pPr>
        <w:bidi w:val="0"/>
      </w:pPr>
      <w:r>
        <w:rPr>
          <w:rFonts w:hint="eastAsia"/>
        </w:rPr>
        <w:t>(6)组织实施内部环境管理体系审核。</w:t>
      </w:r>
    </w:p>
    <w:p>
      <w:pPr>
        <w:bidi w:val="0"/>
      </w:pPr>
      <w:r>
        <w:rPr>
          <w:rFonts w:hint="eastAsia"/>
        </w:rPr>
        <w:t>(7)协管环境不符合的控制。</w:t>
      </w:r>
    </w:p>
    <w:p>
      <w:pPr>
        <w:bidi w:val="0"/>
      </w:pPr>
      <w:r>
        <w:rPr>
          <w:rFonts w:hint="eastAsia"/>
        </w:rPr>
        <w:t>(8)组织纠正和预防措施的制定、实施和跟踪验证。</w:t>
      </w:r>
    </w:p>
    <w:p>
      <w:pPr>
        <w:bidi w:val="0"/>
      </w:pPr>
      <w:r>
        <w:rPr>
          <w:rFonts w:hint="eastAsia"/>
        </w:rPr>
        <w:t>(9)协助管理者代表就环境管理体系有关事宜与外部各方进行联络。</w:t>
      </w:r>
    </w:p>
    <w:p>
      <w:pPr>
        <w:bidi w:val="0"/>
      </w:pPr>
      <w:bookmarkStart w:id="438" w:name="_Toc482288808"/>
      <w:bookmarkStart w:id="439" w:name="_Toc482292973"/>
      <w:bookmarkStart w:id="440" w:name="_Toc12377"/>
      <w:r>
        <w:rPr>
          <w:rFonts w:hint="eastAsia"/>
        </w:rPr>
        <w:t>（二） 环境信息交流</w:t>
      </w:r>
      <w:bookmarkEnd w:id="438"/>
      <w:bookmarkEnd w:id="439"/>
      <w:bookmarkEnd w:id="440"/>
    </w:p>
    <w:p>
      <w:pPr>
        <w:bidi w:val="0"/>
      </w:pPr>
      <w:r>
        <w:rPr>
          <w:rFonts w:hint="eastAsia"/>
        </w:rPr>
        <w:t>1、内部信息交流的内容和方式通常如下：</w:t>
      </w:r>
    </w:p>
    <w:p>
      <w:pPr>
        <w:bidi w:val="0"/>
      </w:pPr>
      <w:r>
        <w:rPr>
          <w:rFonts w:hint="eastAsia"/>
        </w:rPr>
        <w:t>(1)公司环境方针、环境管理体系的有关要求、环境知识等，通过宣传、教育、培训、会议等方式传达到现场相关人员，以增强员工的环保意识；</w:t>
      </w:r>
    </w:p>
    <w:p>
      <w:pPr>
        <w:bidi w:val="0"/>
      </w:pPr>
      <w:r>
        <w:rPr>
          <w:rFonts w:hint="eastAsia"/>
        </w:rPr>
        <w:t>(2)国家、行业和地方有关环保法律法规及其他要求，通过组织学习、培训等方式予以贯彻；</w:t>
      </w:r>
    </w:p>
    <w:p>
      <w:pPr>
        <w:bidi w:val="0"/>
      </w:pPr>
      <w:r>
        <w:rPr>
          <w:rFonts w:hint="eastAsia"/>
        </w:rPr>
        <w:t>(3)项目环境目标和指标以及环境管理方案等，通过书面印发、组织学习等方式贯彻落实；</w:t>
      </w:r>
    </w:p>
    <w:p>
      <w:pPr>
        <w:bidi w:val="0"/>
      </w:pPr>
      <w:r>
        <w:rPr>
          <w:rFonts w:hint="eastAsia"/>
        </w:rPr>
        <w:t>(4)项目运行控制、环境绩效、环境监测信息、存在的不符合情况及拟采取的纠正与预防措施，通过例会、监测记录、整改通知单、纠正措施记录、预防措施记录等方式进行交流和整改；</w:t>
      </w:r>
    </w:p>
    <w:p>
      <w:pPr>
        <w:bidi w:val="0"/>
      </w:pPr>
      <w:r>
        <w:rPr>
          <w:rFonts w:hint="eastAsia"/>
        </w:rPr>
        <w:t>(5)体系文件规定需要上报的有关信息，通过书面报表、电子邮件等方式传递。</w:t>
      </w:r>
    </w:p>
    <w:p>
      <w:pPr>
        <w:bidi w:val="0"/>
      </w:pPr>
      <w:r>
        <w:rPr>
          <w:rFonts w:hint="eastAsia"/>
        </w:rPr>
        <w:t>2、外部信息交流的内容和方式通常如下：</w:t>
      </w:r>
    </w:p>
    <w:p>
      <w:pPr>
        <w:bidi w:val="0"/>
      </w:pPr>
      <w:r>
        <w:rPr>
          <w:rFonts w:hint="eastAsia"/>
        </w:rPr>
        <w:t>(1)地方环保主管部门的有关规定，通过走访、信息媒体等方式获取。</w:t>
      </w:r>
    </w:p>
    <w:p>
      <w:pPr>
        <w:bidi w:val="0"/>
      </w:pPr>
      <w:r>
        <w:rPr>
          <w:rFonts w:hint="eastAsia"/>
        </w:rPr>
        <w:t>(2)当污染可能影响到相关方时（如噪音、光污染敏感地区），应主动与相关方联络并达成一致，需要时按地方规定办理相关手续；</w:t>
      </w:r>
    </w:p>
    <w:p>
      <w:pPr>
        <w:bidi w:val="0"/>
      </w:pPr>
      <w:r>
        <w:rPr>
          <w:rFonts w:hint="eastAsia"/>
        </w:rPr>
        <w:t>(3)各相关方需要从项目获取的信息，按要求的方式提供。</w:t>
      </w:r>
    </w:p>
    <w:p>
      <w:pPr>
        <w:bidi w:val="0"/>
      </w:pPr>
      <w:bookmarkStart w:id="441" w:name="_Toc25036"/>
      <w:bookmarkStart w:id="442" w:name="_Toc482288809"/>
      <w:bookmarkStart w:id="443" w:name="_Toc482292974"/>
      <w:r>
        <w:rPr>
          <w:rFonts w:hint="eastAsia"/>
        </w:rPr>
        <w:t>（三） 施工现场环境运行控制</w:t>
      </w:r>
      <w:bookmarkEnd w:id="441"/>
      <w:bookmarkEnd w:id="442"/>
      <w:bookmarkEnd w:id="443"/>
    </w:p>
    <w:p>
      <w:pPr>
        <w:bidi w:val="0"/>
      </w:pPr>
      <w:r>
        <w:rPr>
          <w:rFonts w:hint="eastAsia"/>
        </w:rPr>
        <w:t>1、施工现场总体规划</w:t>
      </w:r>
    </w:p>
    <w:p>
      <w:pPr>
        <w:bidi w:val="0"/>
      </w:pPr>
      <w:r>
        <w:rPr>
          <w:rFonts w:hint="eastAsia"/>
        </w:rPr>
        <w:t>(1)在产品实现策划过程中，项目经理部应对施工现场进行总体规划，绘制施工现场平面布置图，并按图进行现场布置。</w:t>
      </w:r>
    </w:p>
    <w:p>
      <w:pPr>
        <w:bidi w:val="0"/>
      </w:pPr>
      <w:r>
        <w:rPr>
          <w:rFonts w:hint="eastAsia"/>
        </w:rPr>
        <w:t>(2)施工现场总体规划必须满足施工生产和环保需要，考虑对周围相关方的影响及消防安全的需要，并应满足地方政府主管部门的规定，以及考虑成本方面的要求。项目经理部可根据施工进度及现场情况，分阶段进行现场平面布置。</w:t>
      </w:r>
    </w:p>
    <w:p>
      <w:pPr>
        <w:bidi w:val="0"/>
      </w:pPr>
      <w:r>
        <w:rPr>
          <w:rFonts w:hint="eastAsia"/>
        </w:rPr>
        <w:t>(3)项目经理部应按施工、办公等功能对施工现场作出合理分区。各功能区之间及功能区内部道路要畅通，主要道路宜进行硬化处理，并尽可能结合建筑规划的正式道路修建临时施工道路。</w:t>
      </w:r>
    </w:p>
    <w:p>
      <w:pPr>
        <w:bidi w:val="0"/>
      </w:pPr>
      <w:r>
        <w:rPr>
          <w:rFonts w:hint="eastAsia"/>
        </w:rPr>
        <w:t>(4)施工现场应具备四通（水通、电通、路通、电话通）一平（场地平整）条件后方可开工，有条件的可接通网络。</w:t>
      </w:r>
    </w:p>
    <w:p>
      <w:pPr>
        <w:bidi w:val="0"/>
      </w:pPr>
      <w:r>
        <w:rPr>
          <w:rFonts w:hint="eastAsia"/>
        </w:rPr>
        <w:t>2、施工现场临时设施</w:t>
      </w:r>
    </w:p>
    <w:p>
      <w:pPr>
        <w:bidi w:val="0"/>
      </w:pPr>
      <w:r>
        <w:rPr>
          <w:rFonts w:hint="eastAsia"/>
        </w:rPr>
        <w:t xml:space="preserve"> (1)工区应设材料库、材料堆放场、厕所、门卫等设施，有条件的可增设饮水室等；</w:t>
      </w:r>
    </w:p>
    <w:p>
      <w:pPr>
        <w:bidi w:val="0"/>
      </w:pPr>
      <w:r>
        <w:rPr>
          <w:rFonts w:hint="eastAsia"/>
        </w:rPr>
        <w:t>(2)办公区应设会议室、办公室、宣传栏等；</w:t>
      </w:r>
    </w:p>
    <w:p>
      <w:pPr>
        <w:bidi w:val="0"/>
      </w:pPr>
      <w:r>
        <w:rPr>
          <w:rFonts w:hint="eastAsia"/>
        </w:rPr>
        <w:t xml:space="preserve"> (3)在便利位置设置消防设施。</w:t>
      </w:r>
    </w:p>
    <w:p/>
    <w:p>
      <w:r>
        <w:br w:type="page"/>
      </w:r>
    </w:p>
    <w:p>
      <w:pPr>
        <w:pStyle w:val="2"/>
        <w:ind w:left="334" w:hanging="334"/>
        <w:rPr>
          <w:sz w:val="28"/>
          <w:szCs w:val="28"/>
        </w:rPr>
      </w:pPr>
      <w:bookmarkStart w:id="444" w:name="_Toc25219"/>
      <w:bookmarkStart w:id="445" w:name="_Toc483470377"/>
      <w:bookmarkStart w:id="446" w:name="_Toc26370"/>
      <w:bookmarkStart w:id="447" w:name="_Toc22146"/>
      <w:r>
        <w:rPr>
          <w:rFonts w:hint="eastAsia"/>
          <w:sz w:val="28"/>
          <w:szCs w:val="28"/>
        </w:rPr>
        <w:t>第十二章  施工场地消防保卫、职业健康管理计划</w:t>
      </w:r>
      <w:bookmarkEnd w:id="444"/>
      <w:bookmarkEnd w:id="445"/>
      <w:bookmarkEnd w:id="446"/>
      <w:bookmarkEnd w:id="447"/>
    </w:p>
    <w:p>
      <w:pPr>
        <w:pStyle w:val="3"/>
      </w:pPr>
      <w:bookmarkStart w:id="448" w:name="_Toc8708"/>
      <w:bookmarkStart w:id="449" w:name="_Toc797"/>
      <w:bookmarkStart w:id="450" w:name="_Toc5532"/>
      <w:bookmarkStart w:id="451" w:name="_Toc483470378"/>
      <w:bookmarkStart w:id="452" w:name="_Toc482292965"/>
      <w:bookmarkStart w:id="453" w:name="_Toc482288800"/>
      <w:bookmarkStart w:id="454" w:name="_Toc9125"/>
      <w:r>
        <w:rPr>
          <w:rFonts w:hint="eastAsia"/>
        </w:rPr>
        <w:t>一、施工场地消防保卫</w:t>
      </w:r>
      <w:bookmarkEnd w:id="448"/>
      <w:bookmarkEnd w:id="449"/>
      <w:bookmarkEnd w:id="450"/>
      <w:bookmarkEnd w:id="451"/>
      <w:bookmarkEnd w:id="452"/>
      <w:bookmarkEnd w:id="453"/>
    </w:p>
    <w:p>
      <w:pPr>
        <w:bidi w:val="0"/>
      </w:pPr>
      <w:bookmarkStart w:id="455" w:name="_Toc482288801"/>
      <w:bookmarkStart w:id="456" w:name="_Toc11223"/>
      <w:bookmarkStart w:id="457" w:name="_Toc482292966"/>
      <w:r>
        <w:rPr>
          <w:rFonts w:hint="eastAsia"/>
        </w:rPr>
        <w:t>（一） 治安联防方案</w:t>
      </w:r>
      <w:bookmarkEnd w:id="454"/>
      <w:bookmarkEnd w:id="455"/>
      <w:bookmarkEnd w:id="456"/>
      <w:bookmarkEnd w:id="457"/>
    </w:p>
    <w:p>
      <w:pPr>
        <w:bidi w:val="0"/>
      </w:pPr>
      <w:r>
        <w:rPr>
          <w:rFonts w:hint="eastAsia"/>
        </w:rPr>
        <w:t>为了加强施工现场的保卫工作，确保建设工程的顺利进行，根据现场保卫工作基本标准的要求，结合本工地的实际情况，为预防各类盗窃、破坏案件的发生，特制定本工程的治安联防方案。</w:t>
      </w:r>
    </w:p>
    <w:p>
      <w:pPr>
        <w:bidi w:val="0"/>
      </w:pPr>
      <w:r>
        <w:rPr>
          <w:rFonts w:hint="eastAsia"/>
        </w:rPr>
        <w:t>1</w:t>
      </w:r>
      <w:r>
        <w:rPr>
          <w:rFonts w:hint="eastAsia"/>
          <w:lang w:eastAsia="zh-CN"/>
        </w:rPr>
        <w:t>、</w:t>
      </w:r>
      <w:r>
        <w:rPr>
          <w:rFonts w:hint="eastAsia"/>
        </w:rPr>
        <w:t>本工程设立治安联防保卫领导小姐，由工程主管领导为组长，负责全面领导工作，安全员为副组长，组员有若干。</w:t>
      </w:r>
    </w:p>
    <w:p>
      <w:pPr>
        <w:bidi w:val="0"/>
      </w:pPr>
      <w:r>
        <w:rPr>
          <w:rFonts w:hint="eastAsia"/>
        </w:rPr>
        <w:t>2</w:t>
      </w:r>
      <w:r>
        <w:rPr>
          <w:rFonts w:hint="eastAsia"/>
          <w:lang w:eastAsia="zh-CN"/>
        </w:rPr>
        <w:t>、</w:t>
      </w:r>
      <w:r>
        <w:rPr>
          <w:rFonts w:hint="eastAsia"/>
        </w:rPr>
        <w:t>工地设门卫值班室，由保安4人昼夜轮流值班，对外来人员和进出车辆及所有物资进行登记，夜间设专人巡逻护场，重点是仓库、木工棚、办公室及成品半成品保护。</w:t>
      </w:r>
    </w:p>
    <w:p>
      <w:pPr>
        <w:bidi w:val="0"/>
      </w:pPr>
      <w:r>
        <w:rPr>
          <w:rFonts w:hint="eastAsia"/>
        </w:rPr>
        <w:t>3</w:t>
      </w:r>
      <w:r>
        <w:rPr>
          <w:rFonts w:hint="eastAsia"/>
          <w:lang w:eastAsia="zh-CN"/>
        </w:rPr>
        <w:t>、</w:t>
      </w:r>
      <w:r>
        <w:rPr>
          <w:rFonts w:hint="eastAsia"/>
        </w:rPr>
        <w:t>加强对外地民工的管理，摸清人员的底数，掌握每个人的思想动态，及时进行教育。</w:t>
      </w:r>
    </w:p>
    <w:p>
      <w:pPr>
        <w:bidi w:val="0"/>
      </w:pPr>
      <w:r>
        <w:rPr>
          <w:rFonts w:hint="eastAsia"/>
        </w:rPr>
        <w:t>4</w:t>
      </w:r>
      <w:r>
        <w:rPr>
          <w:rFonts w:hint="eastAsia"/>
          <w:lang w:eastAsia="zh-CN"/>
        </w:rPr>
        <w:t>、</w:t>
      </w:r>
      <w:r>
        <w:rPr>
          <w:rFonts w:hint="eastAsia"/>
        </w:rPr>
        <w:t>每周对职工进行一决治安教育，每月召开一决治保会，定期进行治安检查，并将会议检查整改记录存入资料内备查。</w:t>
      </w:r>
    </w:p>
    <w:p>
      <w:pPr>
        <w:bidi w:val="0"/>
      </w:pPr>
      <w:r>
        <w:rPr>
          <w:rFonts w:hint="eastAsia"/>
        </w:rPr>
        <w:t>5</w:t>
      </w:r>
      <w:r>
        <w:rPr>
          <w:rFonts w:hint="eastAsia"/>
          <w:lang w:eastAsia="zh-CN"/>
        </w:rPr>
        <w:t>、</w:t>
      </w:r>
      <w:r>
        <w:rPr>
          <w:rFonts w:hint="eastAsia"/>
        </w:rPr>
        <w:t>对易燃、易爆、有毒化学危险品设专库专营，非经单位领导人批准，任何人都不得动用。</w:t>
      </w:r>
    </w:p>
    <w:p>
      <w:pPr>
        <w:bidi w:val="0"/>
      </w:pPr>
      <w:r>
        <w:rPr>
          <w:rFonts w:hint="eastAsia"/>
        </w:rPr>
        <w:t>6</w:t>
      </w:r>
      <w:r>
        <w:rPr>
          <w:rFonts w:hint="eastAsia"/>
          <w:lang w:eastAsia="zh-CN"/>
        </w:rPr>
        <w:t>、</w:t>
      </w:r>
      <w:r>
        <w:rPr>
          <w:rFonts w:hint="eastAsia"/>
        </w:rPr>
        <w:t>施工现场必需按照“谁主管，谁负责”的原则，确定主要领导干部负责保卫工作，层层签订保卫工作责任制，建立保卫领导小组，与各班组签订保卫工作责任书。</w:t>
      </w:r>
    </w:p>
    <w:p>
      <w:pPr>
        <w:bidi w:val="0"/>
      </w:pPr>
      <w:r>
        <w:rPr>
          <w:rFonts w:hint="eastAsia"/>
        </w:rPr>
        <w:t>7</w:t>
      </w:r>
      <w:r>
        <w:rPr>
          <w:rFonts w:hint="eastAsia"/>
          <w:lang w:eastAsia="zh-CN"/>
        </w:rPr>
        <w:t>、</w:t>
      </w:r>
      <w:r>
        <w:rPr>
          <w:rFonts w:hint="eastAsia"/>
        </w:rPr>
        <w:t>施工现场要建立门卫和巡逻护场制度，护场守卫人员要佩带值勤标志。</w:t>
      </w:r>
    </w:p>
    <w:p>
      <w:pPr>
        <w:bidi w:val="0"/>
      </w:pPr>
      <w:r>
        <w:rPr>
          <w:rFonts w:hint="eastAsia"/>
        </w:rPr>
        <w:t>8</w:t>
      </w:r>
      <w:r>
        <w:rPr>
          <w:rFonts w:hint="eastAsia"/>
          <w:lang w:eastAsia="zh-CN"/>
        </w:rPr>
        <w:t>、</w:t>
      </w:r>
      <w:r>
        <w:rPr>
          <w:rFonts w:hint="eastAsia"/>
        </w:rPr>
        <w:t>财务室、工具房、库房、施工人员宿舍等易发案部位要指定专人管理，制定防范措施，防止发生盗窃案件。工地内禁止赌博、酗酒、传播淫秽物品、聚众斗殴等违法乱纪行为。</w:t>
      </w:r>
    </w:p>
    <w:p>
      <w:pPr>
        <w:bidi w:val="0"/>
      </w:pPr>
      <w:r>
        <w:rPr>
          <w:rFonts w:hint="eastAsia"/>
        </w:rPr>
        <w:t>9</w:t>
      </w:r>
      <w:r>
        <w:rPr>
          <w:rFonts w:hint="eastAsia"/>
          <w:lang w:eastAsia="zh-CN"/>
        </w:rPr>
        <w:t>、</w:t>
      </w:r>
      <w:r>
        <w:rPr>
          <w:rFonts w:hint="eastAsia"/>
        </w:rPr>
        <w:t>锅炉房、变电室、大型机械设备及工程的关键部位和关键工序，是现场的要害部位，要指定保护措施，确保安全。</w:t>
      </w:r>
    </w:p>
    <w:p>
      <w:pPr>
        <w:bidi w:val="0"/>
      </w:pPr>
      <w:r>
        <w:rPr>
          <w:rFonts w:hint="eastAsia"/>
        </w:rPr>
        <w:t>10</w:t>
      </w:r>
      <w:r>
        <w:rPr>
          <w:rFonts w:hint="eastAsia"/>
          <w:lang w:eastAsia="zh-CN"/>
        </w:rPr>
        <w:t>、</w:t>
      </w:r>
      <w:r>
        <w:rPr>
          <w:rFonts w:hint="eastAsia"/>
        </w:rPr>
        <w:t>做好成品保护工作，制定具体措施；严防被盗、破坏和治安灾害事故的发生。</w:t>
      </w:r>
    </w:p>
    <w:p>
      <w:pPr>
        <w:bidi w:val="0"/>
      </w:pPr>
      <w:r>
        <w:rPr>
          <w:rFonts w:hint="eastAsia"/>
        </w:rPr>
        <w:t>11</w:t>
      </w:r>
      <w:r>
        <w:rPr>
          <w:rFonts w:hint="eastAsia"/>
          <w:lang w:eastAsia="zh-CN"/>
        </w:rPr>
        <w:t>、</w:t>
      </w:r>
      <w:r>
        <w:rPr>
          <w:rFonts w:hint="eastAsia"/>
        </w:rPr>
        <w:t>施工现场发生各类案件和灾害事故，要立即报会并保护好现场，配合公安机关侦破。</w:t>
      </w:r>
    </w:p>
    <w:p>
      <w:pPr>
        <w:bidi w:val="0"/>
      </w:pPr>
      <w:bookmarkStart w:id="458" w:name="_Toc27254"/>
      <w:r>
        <w:rPr>
          <w:rFonts w:hint="eastAsia"/>
        </w:rPr>
        <w:t>（二） 治安保卫制度</w:t>
      </w:r>
      <w:bookmarkEnd w:id="458"/>
    </w:p>
    <w:p>
      <w:pPr>
        <w:bidi w:val="0"/>
      </w:pPr>
      <w:r>
        <w:rPr>
          <w:rFonts w:hint="eastAsia"/>
        </w:rPr>
        <w:t>1</w:t>
      </w:r>
      <w:r>
        <w:rPr>
          <w:rFonts w:hint="eastAsia"/>
          <w:lang w:eastAsia="zh-CN"/>
        </w:rPr>
        <w:t>、</w:t>
      </w:r>
      <w:r>
        <w:rPr>
          <w:rFonts w:hint="eastAsia"/>
        </w:rPr>
        <w:t>贯彻落实上级公安机关制定的治安规章制度，项目经理部、施工单位齐抓共管，共同做好施工现场的治安保卫工作。</w:t>
      </w:r>
    </w:p>
    <w:p>
      <w:pPr>
        <w:bidi w:val="0"/>
      </w:pPr>
      <w:r>
        <w:rPr>
          <w:rFonts w:hint="eastAsia"/>
        </w:rPr>
        <w:t>2</w:t>
      </w:r>
      <w:r>
        <w:rPr>
          <w:rFonts w:hint="eastAsia"/>
          <w:lang w:eastAsia="zh-CN"/>
        </w:rPr>
        <w:t>、</w:t>
      </w:r>
      <w:r>
        <w:rPr>
          <w:rFonts w:hint="eastAsia"/>
        </w:rPr>
        <w:t>项目部要建立健全完善的治安保卫组织，由项目党支部牵头定期开会分析组织检查、寻找漏洞、制定措施。</w:t>
      </w:r>
    </w:p>
    <w:p>
      <w:pPr>
        <w:bidi w:val="0"/>
      </w:pPr>
      <w:r>
        <w:rPr>
          <w:rFonts w:hint="eastAsia"/>
        </w:rPr>
        <w:t>3</w:t>
      </w:r>
      <w:r>
        <w:rPr>
          <w:rFonts w:hint="eastAsia"/>
          <w:lang w:eastAsia="zh-CN"/>
        </w:rPr>
        <w:t>、</w:t>
      </w:r>
      <w:r>
        <w:rPr>
          <w:rFonts w:hint="eastAsia"/>
        </w:rPr>
        <w:t>制定切实可行的治安保卫制度，作到有章可循，重点部位重点人口形成文字档案，作到有据可查。</w:t>
      </w:r>
    </w:p>
    <w:p>
      <w:pPr>
        <w:bidi w:val="0"/>
      </w:pPr>
      <w:r>
        <w:rPr>
          <w:rFonts w:hint="eastAsia"/>
        </w:rPr>
        <w:t>4</w:t>
      </w:r>
      <w:r>
        <w:rPr>
          <w:rFonts w:hint="eastAsia"/>
          <w:lang w:eastAsia="zh-CN"/>
        </w:rPr>
        <w:t>、</w:t>
      </w:r>
      <w:r>
        <w:rPr>
          <w:rFonts w:hint="eastAsia"/>
        </w:rPr>
        <w:t>项目部设立治安保卫值班制度，重大节假日重大活动期间主要领导要亲自值班。</w:t>
      </w:r>
    </w:p>
    <w:p>
      <w:pPr>
        <w:bidi w:val="0"/>
      </w:pPr>
      <w:r>
        <w:rPr>
          <w:rFonts w:hint="eastAsia"/>
        </w:rPr>
        <w:t>5</w:t>
      </w:r>
      <w:r>
        <w:rPr>
          <w:rFonts w:hint="eastAsia"/>
          <w:lang w:eastAsia="zh-CN"/>
        </w:rPr>
        <w:t>、</w:t>
      </w:r>
      <w:r>
        <w:rPr>
          <w:rFonts w:hint="eastAsia"/>
        </w:rPr>
        <w:t>施工现场所有出入口应设警卫室，昼夜有值在人员和记录，施工重要环节应成立护场队，巡逻检查以确保安全。</w:t>
      </w:r>
    </w:p>
    <w:p>
      <w:pPr>
        <w:bidi w:val="0"/>
      </w:pPr>
      <w:r>
        <w:rPr>
          <w:rFonts w:hint="eastAsia"/>
        </w:rPr>
        <w:t>6</w:t>
      </w:r>
      <w:r>
        <w:rPr>
          <w:rFonts w:hint="eastAsia"/>
          <w:lang w:eastAsia="zh-CN"/>
        </w:rPr>
        <w:t>、</w:t>
      </w:r>
      <w:r>
        <w:rPr>
          <w:rFonts w:hint="eastAsia"/>
        </w:rPr>
        <w:t>项目部、施工队、班组之间层层签订《治安包保责任书》,各自管好自家的门，管好自家的人.</w:t>
      </w:r>
    </w:p>
    <w:p>
      <w:pPr>
        <w:bidi w:val="0"/>
      </w:pPr>
      <w:r>
        <w:rPr>
          <w:rFonts w:hint="eastAsia"/>
        </w:rPr>
        <w:t>7</w:t>
      </w:r>
      <w:r>
        <w:rPr>
          <w:rFonts w:hint="eastAsia"/>
          <w:lang w:eastAsia="zh-CN"/>
        </w:rPr>
        <w:t>、</w:t>
      </w:r>
      <w:r>
        <w:rPr>
          <w:rFonts w:hint="eastAsia"/>
        </w:rPr>
        <w:t>建立健全"两会一队、，发挥其职能及时解决问题，确保施工生产的顺利进行。</w:t>
      </w:r>
    </w:p>
    <w:p>
      <w:pPr>
        <w:bidi w:val="0"/>
      </w:pPr>
      <w:r>
        <w:rPr>
          <w:rFonts w:hint="eastAsia"/>
        </w:rPr>
        <w:t>8</w:t>
      </w:r>
      <w:r>
        <w:rPr>
          <w:rFonts w:hint="eastAsia"/>
          <w:lang w:eastAsia="zh-CN"/>
        </w:rPr>
        <w:t>、</w:t>
      </w:r>
      <w:r>
        <w:rPr>
          <w:rFonts w:hint="eastAsia"/>
        </w:rPr>
        <w:t>落实好政府关于施工的管理规定，把好审查关、办证关、辞退关，将治安保卫事故隐患消灭在萌芽状态。</w:t>
      </w:r>
    </w:p>
    <w:p>
      <w:pPr>
        <w:bidi w:val="0"/>
      </w:pPr>
      <w:bookmarkStart w:id="459" w:name="_Toc13406"/>
      <w:bookmarkStart w:id="460" w:name="_Toc482288803"/>
      <w:bookmarkStart w:id="461" w:name="_Toc21823"/>
      <w:bookmarkStart w:id="462" w:name="_Toc482292968"/>
      <w:r>
        <w:rPr>
          <w:rFonts w:hint="eastAsia"/>
        </w:rPr>
        <w:t>（三） 工地门卫制度</w:t>
      </w:r>
      <w:bookmarkEnd w:id="459"/>
      <w:bookmarkEnd w:id="460"/>
      <w:bookmarkEnd w:id="461"/>
      <w:bookmarkEnd w:id="462"/>
    </w:p>
    <w:p>
      <w:pPr>
        <w:bidi w:val="0"/>
      </w:pPr>
      <w:r>
        <w:rPr>
          <w:rFonts w:hint="eastAsia"/>
        </w:rPr>
        <w:t>1</w:t>
      </w:r>
      <w:r>
        <w:rPr>
          <w:rFonts w:hint="eastAsia"/>
          <w:lang w:eastAsia="zh-CN"/>
        </w:rPr>
        <w:t>、</w:t>
      </w:r>
      <w:r>
        <w:rPr>
          <w:rFonts w:hint="eastAsia"/>
        </w:rPr>
        <w:t>门卫人员必需坚守岗位，忠于职守，坚持原则，严格值勤，热情服务。</w:t>
      </w:r>
    </w:p>
    <w:p>
      <w:pPr>
        <w:bidi w:val="0"/>
      </w:pPr>
      <w:r>
        <w:rPr>
          <w:rFonts w:hint="eastAsia"/>
        </w:rPr>
        <w:t>2</w:t>
      </w:r>
      <w:r>
        <w:rPr>
          <w:rFonts w:hint="eastAsia"/>
          <w:lang w:eastAsia="zh-CN"/>
        </w:rPr>
        <w:t>、</w:t>
      </w:r>
      <w:r>
        <w:rPr>
          <w:rFonts w:hint="eastAsia"/>
        </w:rPr>
        <w:t>门卫值班人员必需着装整洁，精神饱满，严格执行交接班制度，出入车辆物品严格检查登记。</w:t>
      </w:r>
    </w:p>
    <w:p>
      <w:pPr>
        <w:bidi w:val="0"/>
      </w:pPr>
      <w:r>
        <w:rPr>
          <w:rFonts w:hint="eastAsia"/>
        </w:rPr>
        <w:t>3</w:t>
      </w:r>
      <w:r>
        <w:rPr>
          <w:rFonts w:hint="eastAsia"/>
          <w:lang w:eastAsia="zh-CN"/>
        </w:rPr>
        <w:t>、</w:t>
      </w:r>
      <w:r>
        <w:rPr>
          <w:rFonts w:hint="eastAsia"/>
        </w:rPr>
        <w:t>工地材料出门，必须持有项目经理签字的出门条方可放行。</w:t>
      </w:r>
    </w:p>
    <w:p>
      <w:pPr>
        <w:bidi w:val="0"/>
      </w:pPr>
      <w:r>
        <w:rPr>
          <w:rFonts w:hint="eastAsia"/>
        </w:rPr>
        <w:t>4</w:t>
      </w:r>
      <w:r>
        <w:rPr>
          <w:rFonts w:hint="eastAsia"/>
          <w:lang w:eastAsia="zh-CN"/>
        </w:rPr>
        <w:t>、</w:t>
      </w:r>
      <w:r>
        <w:rPr>
          <w:rFonts w:hint="eastAsia"/>
        </w:rPr>
        <w:t>进入现场必须持有“出入证”，小商贩严禁入内，因业务往来人必需出示有效证件办理进门手续方可放行。</w:t>
      </w:r>
    </w:p>
    <w:p>
      <w:pPr>
        <w:bidi w:val="0"/>
      </w:pPr>
      <w:r>
        <w:rPr>
          <w:rFonts w:hint="eastAsia"/>
        </w:rPr>
        <w:t>5</w:t>
      </w:r>
      <w:r>
        <w:rPr>
          <w:rFonts w:hint="eastAsia"/>
          <w:lang w:eastAsia="zh-CN"/>
        </w:rPr>
        <w:t>、</w:t>
      </w:r>
      <w:r>
        <w:rPr>
          <w:rFonts w:hint="eastAsia"/>
        </w:rPr>
        <w:t>门卫人员对持包出入现场者有权开包检验，不服从者交安全部门处理。</w:t>
      </w:r>
    </w:p>
    <w:p>
      <w:pPr>
        <w:bidi w:val="0"/>
      </w:pPr>
      <w:r>
        <w:rPr>
          <w:rFonts w:hint="eastAsia"/>
        </w:rPr>
        <w:t>6</w:t>
      </w:r>
      <w:r>
        <w:rPr>
          <w:rFonts w:hint="eastAsia"/>
          <w:lang w:eastAsia="zh-CN"/>
        </w:rPr>
        <w:t>、</w:t>
      </w:r>
      <w:r>
        <w:rPr>
          <w:rFonts w:hint="eastAsia"/>
        </w:rPr>
        <w:t>对偷带工地材料，无出门品出门的，交工地安全部门处理，特殊情况，可先予扣留。</w:t>
      </w:r>
    </w:p>
    <w:p>
      <w:pPr>
        <w:bidi w:val="0"/>
      </w:pPr>
      <w:r>
        <w:rPr>
          <w:rFonts w:hint="eastAsia"/>
        </w:rPr>
        <w:t>7</w:t>
      </w:r>
      <w:r>
        <w:rPr>
          <w:rFonts w:hint="eastAsia"/>
          <w:lang w:eastAsia="zh-CN"/>
        </w:rPr>
        <w:t>、</w:t>
      </w:r>
      <w:r>
        <w:rPr>
          <w:rFonts w:hint="eastAsia"/>
        </w:rPr>
        <w:t>严格执行警卫人员“十不准”和奖惩制度。</w:t>
      </w:r>
    </w:p>
    <w:p>
      <w:pPr>
        <w:bidi w:val="0"/>
      </w:pPr>
      <w:r>
        <w:rPr>
          <w:rFonts w:hint="eastAsia"/>
        </w:rPr>
        <w:t>8</w:t>
      </w:r>
      <w:r>
        <w:rPr>
          <w:rFonts w:hint="eastAsia"/>
          <w:lang w:eastAsia="zh-CN"/>
        </w:rPr>
        <w:t>、</w:t>
      </w:r>
      <w:r>
        <w:rPr>
          <w:rFonts w:hint="eastAsia"/>
        </w:rPr>
        <w:t>门卫值班人员必须着装整洁，精神饱满，严格执行交接班制度，对出入车辆物品严格检查登记。</w:t>
      </w:r>
    </w:p>
    <w:p>
      <w:pPr>
        <w:bidi w:val="0"/>
      </w:pPr>
      <w:r>
        <w:rPr>
          <w:rFonts w:hint="eastAsia"/>
        </w:rPr>
        <w:t>9</w:t>
      </w:r>
      <w:r>
        <w:rPr>
          <w:rFonts w:hint="eastAsia"/>
          <w:lang w:eastAsia="zh-CN"/>
        </w:rPr>
        <w:t>、</w:t>
      </w:r>
      <w:r>
        <w:rPr>
          <w:rFonts w:hint="eastAsia"/>
        </w:rPr>
        <w:t>工地材料出门，必须持有项目经理签字的出门条方可放行。</w:t>
      </w:r>
    </w:p>
    <w:p>
      <w:pPr>
        <w:bidi w:val="0"/>
      </w:pPr>
      <w:bookmarkStart w:id="463" w:name="_Toc482292969"/>
      <w:bookmarkStart w:id="464" w:name="_Toc482288804"/>
      <w:bookmarkStart w:id="465" w:name="_Toc29895"/>
      <w:r>
        <w:rPr>
          <w:rFonts w:hint="eastAsia"/>
        </w:rPr>
        <w:t>（四） 消防管理要点</w:t>
      </w:r>
      <w:bookmarkEnd w:id="463"/>
      <w:bookmarkEnd w:id="464"/>
      <w:bookmarkEnd w:id="465"/>
    </w:p>
    <w:p>
      <w:pPr>
        <w:bidi w:val="0"/>
      </w:pPr>
      <w:r>
        <w:rPr>
          <w:rFonts w:hint="eastAsia"/>
        </w:rPr>
        <w:t>1、加强电气设备安全检查。动力、照明线路按有关规定安装，非机电人员不准私自操作。</w:t>
      </w:r>
    </w:p>
    <w:p>
      <w:pPr>
        <w:bidi w:val="0"/>
      </w:pPr>
      <w:r>
        <w:rPr>
          <w:rFonts w:hint="eastAsia"/>
        </w:rPr>
        <w:t>2、消防器材有防雨、防潮、防晒措施。</w:t>
      </w:r>
    </w:p>
    <w:p>
      <w:pPr>
        <w:bidi w:val="0"/>
      </w:pPr>
      <w:r>
        <w:rPr>
          <w:rFonts w:hint="eastAsia"/>
        </w:rPr>
        <w:t>3、对化学品、油类、易燃品应设专人妥善保管，防止受潮变质及起火。</w:t>
      </w:r>
    </w:p>
    <w:p>
      <w:pPr>
        <w:bidi w:val="0"/>
      </w:pPr>
      <w:r>
        <w:rPr>
          <w:rFonts w:hint="eastAsia"/>
        </w:rPr>
        <w:t>4、各工程部要建立用火管理制度，对电气焊作业须有专人看火。</w:t>
      </w:r>
    </w:p>
    <w:p>
      <w:pPr>
        <w:bidi w:val="0"/>
      </w:pPr>
      <w:r>
        <w:rPr>
          <w:rFonts w:hint="eastAsia"/>
        </w:rPr>
        <w:t>5、民工宿舍区要有专人负责用电安全，防止私搭乱接，严禁使用电热毯热得快等。</w:t>
      </w:r>
    </w:p>
    <w:p>
      <w:pPr>
        <w:pStyle w:val="3"/>
      </w:pPr>
      <w:bookmarkStart w:id="466" w:name="_Toc11295"/>
      <w:bookmarkStart w:id="467" w:name="_Toc22625"/>
      <w:bookmarkStart w:id="468" w:name="_Toc2778"/>
      <w:bookmarkStart w:id="469" w:name="_Toc482292970"/>
      <w:bookmarkStart w:id="470" w:name="_Toc482288805"/>
      <w:bookmarkStart w:id="471" w:name="_Toc483470379"/>
      <w:r>
        <w:rPr>
          <w:rFonts w:hint="eastAsia"/>
        </w:rPr>
        <w:t>二、职业监控管理措施</w:t>
      </w:r>
      <w:bookmarkEnd w:id="466"/>
      <w:bookmarkEnd w:id="467"/>
      <w:bookmarkEnd w:id="468"/>
      <w:bookmarkEnd w:id="469"/>
      <w:bookmarkEnd w:id="470"/>
      <w:bookmarkEnd w:id="471"/>
    </w:p>
    <w:p>
      <w:pPr>
        <w:bidi w:val="0"/>
      </w:pPr>
      <w:bookmarkStart w:id="472" w:name="_Toc482292971"/>
      <w:bookmarkStart w:id="473" w:name="_Toc482288806"/>
      <w:r>
        <w:rPr>
          <w:rFonts w:hint="eastAsia"/>
          <w:lang w:eastAsia="zh-CN"/>
        </w:rPr>
        <w:t>（一）</w:t>
      </w:r>
      <w:r>
        <w:t>编制依据</w:t>
      </w:r>
    </w:p>
    <w:p>
      <w:pPr>
        <w:bidi w:val="0"/>
      </w:pPr>
      <w:r>
        <w:t>依据《职业健康安全管理体系》GB/T28001标准，建立投标项目经理部的职工健康安全管理体系，其目的是</w:t>
      </w:r>
      <w:r>
        <w:fldChar w:fldCharType="begin"/>
      </w:r>
      <w:r>
        <w:instrText xml:space="preserve"> HYPERLINK "http://www.fdcew.com/Soft/kfsj/Index.html" \t "_blank" </w:instrText>
      </w:r>
      <w:r>
        <w:fldChar w:fldCharType="separate"/>
      </w:r>
      <w:r>
        <w:t>规范</w:t>
      </w:r>
      <w:r>
        <w:fldChar w:fldCharType="end"/>
      </w:r>
      <w:r>
        <w:t>和完善</w:t>
      </w:r>
      <w:r>
        <w:rPr>
          <w:rFonts w:hint="eastAsia"/>
        </w:rPr>
        <w:t>项目</w:t>
      </w:r>
      <w:r>
        <w:t>的职工健康安全行为，预防和控制</w:t>
      </w:r>
      <w:r>
        <w:fldChar w:fldCharType="begin"/>
      </w:r>
      <w:r>
        <w:instrText xml:space="preserve"> HYPERLINK "http://www.fdcew.com/Soft/jzsg/Index.html" \t "_blank" </w:instrText>
      </w:r>
      <w:r>
        <w:fldChar w:fldCharType="separate"/>
      </w:r>
      <w:r>
        <w:t>施工</w:t>
      </w:r>
      <w:r>
        <w:fldChar w:fldCharType="end"/>
      </w:r>
      <w:r>
        <w:t>生产过程中可能产生职业病危害，强化职业卫生管理，保护员工的健康。保证企业经过不断的监视、测量和定期的审核、评审，使职业健康安全管理体系持续改进。</w:t>
      </w:r>
    </w:p>
    <w:p>
      <w:pPr>
        <w:bidi w:val="0"/>
      </w:pPr>
      <w:r>
        <w:rPr>
          <w:rFonts w:hint="eastAsia"/>
          <w:lang w:eastAsia="zh-CN"/>
        </w:rPr>
        <w:t>（二）</w:t>
      </w:r>
      <w:r>
        <w:t>管理机构</w:t>
      </w:r>
    </w:p>
    <w:p>
      <w:pPr>
        <w:bidi w:val="0"/>
      </w:pPr>
      <w:r>
        <w:rPr>
          <w:rFonts w:hint="eastAsia"/>
          <w:lang w:val="en-US" w:eastAsia="zh-CN"/>
        </w:rPr>
        <w:t>1、</w:t>
      </w:r>
      <w:r>
        <w:t>投标人项目经理部每月由安全部门组织两次职业健康工作的自我检查，并将检查出的问题及解决的方法、期限进行详细的记录。</w:t>
      </w:r>
    </w:p>
    <w:p>
      <w:pPr>
        <w:bidi w:val="0"/>
      </w:pPr>
      <w:r>
        <w:rPr>
          <w:rFonts w:hint="eastAsia"/>
          <w:lang w:val="en-US" w:eastAsia="zh-CN"/>
        </w:rPr>
        <w:t>2、</w:t>
      </w:r>
      <w:r>
        <w:t>成立由投标人项目经理部安全负责人为首和各施工单位安全管理负责人参加的"建设工程职业健康委员会"负责施工现场职业健康工作的领导与协调。</w:t>
      </w:r>
    </w:p>
    <w:p>
      <w:pPr>
        <w:bidi w:val="0"/>
      </w:pPr>
      <w:r>
        <w:rPr>
          <w:rFonts w:hint="eastAsia"/>
          <w:lang w:val="en-US" w:eastAsia="zh-CN"/>
        </w:rPr>
        <w:t>3、</w:t>
      </w:r>
      <w:r>
        <w:t>由投标人项目经理部组织成立现场急救队，在对外施队施工人员进行进场教育的同时，要进行职业健康及现场急救知识</w:t>
      </w:r>
      <w:r>
        <w:fldChar w:fldCharType="begin"/>
      </w:r>
      <w:r>
        <w:instrText xml:space="preserve"> HYPERLINK "http://www.fdcew.com/hypx/List_181.html" \t "_blank" </w:instrText>
      </w:r>
      <w:r>
        <w:fldChar w:fldCharType="separate"/>
      </w:r>
      <w:r>
        <w:t>培训</w:t>
      </w:r>
      <w:r>
        <w:fldChar w:fldCharType="end"/>
      </w:r>
      <w:r>
        <w:t>教育。</w:t>
      </w:r>
    </w:p>
    <w:p>
      <w:pPr>
        <w:bidi w:val="0"/>
      </w:pPr>
      <w:r>
        <w:rPr>
          <w:rFonts w:hint="eastAsia"/>
          <w:lang w:eastAsia="zh-CN"/>
        </w:rPr>
        <w:t>（三）</w:t>
      </w:r>
      <w:r>
        <w:t>项目生活卫生管理职责</w:t>
      </w:r>
    </w:p>
    <w:p>
      <w:pPr>
        <w:bidi w:val="0"/>
      </w:pPr>
      <w:r>
        <w:rPr>
          <w:rFonts w:hint="eastAsia"/>
          <w:lang w:val="en-US" w:eastAsia="zh-CN"/>
        </w:rPr>
        <w:t>1、</w:t>
      </w:r>
      <w:r>
        <w:t>实施企业职业健康安全管理体系文件；</w:t>
      </w:r>
    </w:p>
    <w:p>
      <w:pPr>
        <w:bidi w:val="0"/>
      </w:pPr>
      <w:r>
        <w:rPr>
          <w:rFonts w:hint="eastAsia"/>
          <w:lang w:val="en-US" w:eastAsia="zh-CN"/>
        </w:rPr>
        <w:t>2、</w:t>
      </w:r>
      <w:r>
        <w:t>负责辨识、评价本单位职业健康安全危险源，并制定职业健康安全管理目标、指标及相应</w:t>
      </w:r>
      <w:r>
        <w:fldChar w:fldCharType="begin"/>
      </w:r>
      <w:r>
        <w:instrText xml:space="preserve"> HYPERLINK "http://www.fdcew.com/wgwd/wgfa/Index.html" \t "_blank" </w:instrText>
      </w:r>
      <w:r>
        <w:fldChar w:fldCharType="separate"/>
      </w:r>
      <w:r>
        <w:t>管理方案</w:t>
      </w:r>
      <w:r>
        <w:fldChar w:fldCharType="end"/>
      </w:r>
      <w:r>
        <w:t>；</w:t>
      </w:r>
    </w:p>
    <w:p>
      <w:pPr>
        <w:bidi w:val="0"/>
      </w:pPr>
      <w:r>
        <w:rPr>
          <w:rFonts w:hint="eastAsia"/>
          <w:lang w:val="en-US" w:eastAsia="zh-CN"/>
        </w:rPr>
        <w:t>3、</w:t>
      </w:r>
      <w:r>
        <w:t>负责实施本单位的职业健康安全管理方案，完成本单位的职业健康安全目标和指标；</w:t>
      </w:r>
    </w:p>
    <w:p>
      <w:pPr>
        <w:bidi w:val="0"/>
      </w:pPr>
      <w:r>
        <w:rPr>
          <w:rFonts w:hint="eastAsia"/>
          <w:lang w:val="en-US" w:eastAsia="zh-CN"/>
        </w:rPr>
        <w:t>4、</w:t>
      </w:r>
      <w:r>
        <w:t>负责本单位重大危险因素目标、指标的监视与测量，法律、</w:t>
      </w:r>
      <w:r>
        <w:fldChar w:fldCharType="begin"/>
      </w:r>
      <w:r>
        <w:instrText xml:space="preserve"> HYPERLINK "http://www.fdcew.com/fgwk/Index.html" \t "_blank" </w:instrText>
      </w:r>
      <w:r>
        <w:fldChar w:fldCharType="separate"/>
      </w:r>
      <w:r>
        <w:t>法规</w:t>
      </w:r>
      <w:r>
        <w:fldChar w:fldCharType="end"/>
      </w:r>
      <w:r>
        <w:t>符合性及管理方案、控制程序实施状态的监视与测量。对搜集的信息、数据，及时向企业主控部门反馈。</w:t>
      </w:r>
    </w:p>
    <w:p>
      <w:pPr>
        <w:bidi w:val="0"/>
      </w:pPr>
      <w:r>
        <w:rPr>
          <w:rFonts w:hint="eastAsia"/>
          <w:lang w:val="en-US" w:eastAsia="zh-CN"/>
        </w:rPr>
        <w:t>5、</w:t>
      </w:r>
      <w:r>
        <w:t>职业健康安全管理体系运行中与员工、相关方的协商与沟通；</w:t>
      </w:r>
    </w:p>
    <w:p>
      <w:pPr>
        <w:bidi w:val="0"/>
      </w:pPr>
      <w:r>
        <w:rPr>
          <w:rFonts w:hint="eastAsia"/>
          <w:lang w:val="en-US" w:eastAsia="zh-CN"/>
        </w:rPr>
        <w:t>6、</w:t>
      </w:r>
      <w:r>
        <w:t>负责识别本单位可能出现的事故事件或紧急情况，制定预案并进行响应；对内审、管理评审及体系运行检查发现的不符合做出纠正，执行企业部室制定的纠正或预防措施。</w:t>
      </w:r>
    </w:p>
    <w:p>
      <w:pPr>
        <w:bidi w:val="0"/>
      </w:pPr>
      <w:r>
        <w:rPr>
          <w:rFonts w:hint="eastAsia"/>
          <w:lang w:val="en-US" w:eastAsia="zh-CN"/>
        </w:rPr>
        <w:t>7、</w:t>
      </w:r>
      <w:r>
        <w:t>负责对分包单位从事有毒有害作业的人员进行上岗前和在岗期间的培训。</w:t>
      </w:r>
    </w:p>
    <w:p>
      <w:pPr>
        <w:bidi w:val="0"/>
      </w:pPr>
      <w:r>
        <w:rPr>
          <w:rFonts w:hint="eastAsia"/>
          <w:lang w:val="en-US" w:eastAsia="zh-CN"/>
        </w:rPr>
        <w:t>8、</w:t>
      </w:r>
      <w:r>
        <w:t>宣传职业卫生知识，督促作业人员遵守职业病防治法律、法规、规章和操作规程。</w:t>
      </w:r>
    </w:p>
    <w:p>
      <w:pPr>
        <w:bidi w:val="0"/>
      </w:pPr>
      <w:r>
        <w:rPr>
          <w:rFonts w:hint="eastAsia"/>
          <w:lang w:val="en-US" w:eastAsia="zh-CN"/>
        </w:rPr>
        <w:t>9、</w:t>
      </w:r>
      <w:r>
        <w:t>指导作业的人员正确使用职业病防治防护设施和个人防护用品。</w:t>
      </w:r>
    </w:p>
    <w:p>
      <w:pPr>
        <w:bidi w:val="0"/>
      </w:pPr>
      <w:r>
        <w:rPr>
          <w:rFonts w:hint="eastAsia"/>
          <w:lang w:val="en-US" w:eastAsia="zh-CN"/>
        </w:rPr>
        <w:t>10、</w:t>
      </w:r>
      <w:r>
        <w:t>建立急性职业病危害事故应急控制措施。</w:t>
      </w:r>
    </w:p>
    <w:p>
      <w:r>
        <w:br w:type="page"/>
      </w:r>
    </w:p>
    <w:p>
      <w:pPr>
        <w:bidi w:val="0"/>
      </w:pPr>
    </w:p>
    <w:bookmarkEnd w:id="472"/>
    <w:bookmarkEnd w:id="473"/>
    <w:p>
      <w:pPr>
        <w:spacing w:line="384" w:lineRule="auto"/>
        <w:ind w:firstLine="643"/>
        <w:jc w:val="center"/>
        <w:outlineLvl w:val="0"/>
        <w:rPr>
          <w:rFonts w:asciiTheme="minorEastAsia" w:hAnsiTheme="minorEastAsia"/>
          <w:lang w:val="en-GB"/>
        </w:rPr>
      </w:pPr>
      <w:bookmarkStart w:id="474" w:name="_Toc5323"/>
      <w:bookmarkStart w:id="475" w:name="_Toc31641638"/>
      <w:bookmarkStart w:id="476" w:name="_Toc1061"/>
      <w:r>
        <w:rPr>
          <w:rFonts w:hint="eastAsia" w:asciiTheme="minorEastAsia" w:hAnsiTheme="minorEastAsia"/>
          <w:b/>
          <w:sz w:val="32"/>
          <w:szCs w:val="32"/>
        </w:rPr>
        <w:t>第十三章、服务承诺及维保方案</w:t>
      </w:r>
      <w:bookmarkEnd w:id="474"/>
      <w:bookmarkEnd w:id="475"/>
    </w:p>
    <w:p>
      <w:pPr>
        <w:adjustRightInd w:val="0"/>
        <w:snapToGrid w:val="0"/>
        <w:spacing w:line="384" w:lineRule="auto"/>
        <w:ind w:firstLine="562"/>
        <w:outlineLvl w:val="1"/>
        <w:rPr>
          <w:rFonts w:cs="宋体" w:asciiTheme="minorEastAsia" w:hAnsiTheme="minorEastAsia"/>
          <w:b/>
          <w:sz w:val="28"/>
          <w:szCs w:val="28"/>
          <w:lang w:val="en-GB"/>
        </w:rPr>
      </w:pPr>
      <w:bookmarkStart w:id="477" w:name="_Toc633"/>
      <w:bookmarkStart w:id="478" w:name="_Toc31641639"/>
      <w:r>
        <w:rPr>
          <w:rFonts w:hint="eastAsia" w:cs="宋体" w:asciiTheme="minorEastAsia" w:hAnsiTheme="minorEastAsia"/>
          <w:b/>
          <w:sz w:val="28"/>
          <w:szCs w:val="28"/>
          <w:lang w:val="en-GB" w:eastAsia="zh-CN"/>
        </w:rPr>
        <w:t>一</w:t>
      </w:r>
      <w:r>
        <w:rPr>
          <w:rFonts w:hint="eastAsia" w:cs="宋体" w:asciiTheme="minorEastAsia" w:hAnsiTheme="minorEastAsia"/>
          <w:b/>
          <w:sz w:val="28"/>
          <w:szCs w:val="28"/>
          <w:lang w:val="en-GB"/>
        </w:rPr>
        <w:t>服务承诺</w:t>
      </w:r>
      <w:bookmarkEnd w:id="477"/>
      <w:bookmarkEnd w:id="478"/>
    </w:p>
    <w:p>
      <w:pPr>
        <w:bidi w:val="0"/>
      </w:pPr>
      <w:bookmarkStart w:id="479" w:name="_Toc128191660"/>
      <w:r>
        <w:rPr>
          <w:rFonts w:hint="eastAsia"/>
          <w:lang w:eastAsia="zh-CN"/>
        </w:rPr>
        <w:t>（一）</w:t>
      </w:r>
      <w:r>
        <w:t>工程施工质量保修期根据招标文件要求的保修期。</w:t>
      </w:r>
    </w:p>
    <w:p>
      <w:pPr>
        <w:bidi w:val="0"/>
      </w:pPr>
      <w:bookmarkStart w:id="480" w:name="_Toc262368409"/>
      <w:bookmarkStart w:id="481" w:name="_Toc220004914"/>
      <w:bookmarkStart w:id="482" w:name="_Toc262369665"/>
      <w:bookmarkStart w:id="483" w:name="_Toc262370773"/>
      <w:bookmarkStart w:id="484" w:name="_Toc262413959"/>
      <w:bookmarkStart w:id="485" w:name="_Toc262367781"/>
      <w:bookmarkStart w:id="486" w:name="_Toc270057038"/>
      <w:bookmarkStart w:id="487" w:name="_Toc270752871"/>
      <w:bookmarkStart w:id="488" w:name="_Toc262369777"/>
      <w:bookmarkStart w:id="489" w:name="_Toc270753370"/>
      <w:bookmarkStart w:id="490" w:name="_Toc270753869"/>
      <w:bookmarkStart w:id="491" w:name="_Toc258002768"/>
      <w:bookmarkStart w:id="492" w:name="_Toc219115703"/>
      <w:bookmarkStart w:id="493" w:name="_Toc248115573"/>
      <w:bookmarkStart w:id="494" w:name="_Toc248160494"/>
      <w:bookmarkStart w:id="495" w:name="_Toc219220333"/>
      <w:bookmarkStart w:id="496" w:name="_Toc218775477"/>
      <w:bookmarkStart w:id="497" w:name="_Toc243209575"/>
      <w:bookmarkStart w:id="498" w:name="_Toc270874586"/>
      <w:bookmarkStart w:id="499" w:name="_Toc270754867"/>
      <w:bookmarkStart w:id="500" w:name="_Toc270755366"/>
      <w:bookmarkStart w:id="501" w:name="_Toc270884325"/>
      <w:bookmarkStart w:id="502" w:name="_Toc270883137"/>
      <w:bookmarkStart w:id="503" w:name="_Toc270754368"/>
      <w:bookmarkStart w:id="504" w:name="_Toc270875082"/>
      <w:bookmarkStart w:id="505" w:name="_Toc270884821"/>
      <w:r>
        <w:rPr>
          <w:rFonts w:hint="eastAsia"/>
          <w:lang w:eastAsia="zh-CN"/>
        </w:rPr>
        <w:t>（二）</w:t>
      </w:r>
      <w:r>
        <w:t>我们的服务监督以“业主满意至上，为客户服务”为宗旨，我们将建立服务回访意见卡，由业主进行监督。</w:t>
      </w:r>
      <w:bookmarkStart w:id="506" w:name="_Toc300173754"/>
      <w:bookmarkStart w:id="507" w:name="_Toc173224884"/>
      <w:bookmarkStart w:id="508" w:name="_Toc77403802"/>
      <w:bookmarkStart w:id="509" w:name="_Toc298194953"/>
      <w:bookmarkStart w:id="510" w:name="_Toc79199999"/>
      <w:bookmarkStart w:id="511" w:name="_Toc75376224"/>
      <w:bookmarkStart w:id="512" w:name="_Toc147047380"/>
      <w:bookmarkStart w:id="513" w:name="_Toc77404459"/>
      <w:bookmarkStart w:id="514" w:name="_Toc69874172"/>
      <w:bookmarkStart w:id="515" w:name="_Toc299697263"/>
      <w:bookmarkStart w:id="516" w:name="_Toc77404924"/>
      <w:bookmarkStart w:id="517" w:name="_Toc146537803"/>
      <w:bookmarkStart w:id="518" w:name="_Toc77408018"/>
      <w:bookmarkStart w:id="519" w:name="_Toc165340311"/>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bidi w:val="0"/>
      </w:pPr>
      <w:r>
        <w:rPr>
          <w:rFonts w:hint="eastAsia"/>
          <w:lang w:eastAsia="zh-CN"/>
        </w:rPr>
        <w:t>（三）</w:t>
      </w:r>
      <w:r>
        <w:rPr>
          <w:rFonts w:hint="eastAsia"/>
        </w:rPr>
        <w:t>成品保护承诺</w:t>
      </w:r>
    </w:p>
    <w:p>
      <w:pPr>
        <w:bidi w:val="0"/>
      </w:pPr>
      <w:r>
        <w:t>我公司将本着“绿色施工”的理念，建立完善的管理体制，组织专门人员，指定完善的成品保护措施，使本工程成品保护工作迈上新台阶。</w:t>
      </w:r>
    </w:p>
    <w:bookmarkEnd w:id="479"/>
    <w:p>
      <w:pPr>
        <w:bidi w:val="0"/>
      </w:pPr>
      <w:r>
        <w:rPr>
          <w:rFonts w:hint="eastAsia"/>
          <w:lang w:eastAsia="zh-CN"/>
        </w:rPr>
        <w:t>（四）</w:t>
      </w:r>
      <w:r>
        <w:rPr>
          <w:rFonts w:hint="eastAsia"/>
        </w:rPr>
        <w:t>成品管理制度</w:t>
      </w:r>
    </w:p>
    <w:p>
      <w:pPr>
        <w:bidi w:val="0"/>
      </w:pPr>
      <w:r>
        <w:t>本工程体量较大，必然有许多工序</w:t>
      </w:r>
      <w:r>
        <w:rPr>
          <w:rFonts w:hint="eastAsia"/>
        </w:rPr>
        <w:t>交叉</w:t>
      </w:r>
      <w:r>
        <w:t>进行</w:t>
      </w:r>
      <w:r>
        <w:rPr>
          <w:rFonts w:hint="eastAsia"/>
        </w:rPr>
        <w:t>。</w:t>
      </w:r>
      <w:r>
        <w:t>所以工程在施工过程中，有些分项、分部工程可能会提前完成，如果下道工序对已施工成品不加注意，或不采取妥善的措施加以保护，就会造成既有成品的损伤或破坏，影响工程质量。这样，不仅会增加修补工作量，浪费工料，拖延工期；更严重的是有的损伤难以恢复到原样，成为永久性的缺陷。因此，搞好成品保护，是一项关系到确保工程质量，降低工程成本，按期竣工的重要环节。为此，我方将认真做好成品保护工作。</w:t>
      </w:r>
    </w:p>
    <w:p>
      <w:pPr>
        <w:bidi w:val="0"/>
      </w:pPr>
      <w:bookmarkStart w:id="520" w:name="_Toc196281607"/>
      <w:r>
        <w:rPr>
          <w:rFonts w:hint="eastAsia"/>
          <w:lang w:eastAsia="zh-CN"/>
        </w:rPr>
        <w:t>（五）</w:t>
      </w:r>
      <w:r>
        <w:rPr>
          <w:rFonts w:hint="eastAsia"/>
        </w:rPr>
        <w:t>、</w:t>
      </w:r>
      <w:r>
        <w:t>建立成品保护工作的组织</w:t>
      </w:r>
      <w:bookmarkEnd w:id="520"/>
    </w:p>
    <w:p>
      <w:pPr>
        <w:bidi w:val="0"/>
      </w:pPr>
      <w:r>
        <w:t>1、项目经理为成品保护领导小组的总负责人。</w:t>
      </w:r>
    </w:p>
    <w:p>
      <w:pPr>
        <w:bidi w:val="0"/>
      </w:pPr>
      <w:r>
        <w:t>2、现场</w:t>
      </w:r>
      <w:r>
        <w:rPr>
          <w:rFonts w:hint="eastAsia"/>
        </w:rPr>
        <w:t>项目副</w:t>
      </w:r>
      <w:r>
        <w:t>经理、</w:t>
      </w:r>
      <w:r>
        <w:rPr>
          <w:rFonts w:hint="eastAsia"/>
        </w:rPr>
        <w:t>项目总工</w:t>
      </w:r>
      <w:r>
        <w:t>牵头组织，并对成品保护工作负全面责任。</w:t>
      </w:r>
    </w:p>
    <w:p>
      <w:pPr>
        <w:bidi w:val="0"/>
      </w:pPr>
      <w:r>
        <w:t>3、工程</w:t>
      </w:r>
      <w:r>
        <w:rPr>
          <w:rFonts w:hint="eastAsia"/>
        </w:rPr>
        <w:t>技术部</w:t>
      </w:r>
      <w:r>
        <w:t>经理和</w:t>
      </w:r>
      <w:r>
        <w:rPr>
          <w:rFonts w:hint="eastAsia"/>
        </w:rPr>
        <w:t>质检</w:t>
      </w:r>
      <w:r>
        <w:t>工程师负责具体方案实施。</w:t>
      </w:r>
    </w:p>
    <w:p>
      <w:pPr>
        <w:bidi w:val="0"/>
      </w:pPr>
      <w:r>
        <w:t>4、商务经理负责制定成品保护资金计划，并监督其落实。</w:t>
      </w:r>
    </w:p>
    <w:p>
      <w:pPr>
        <w:bidi w:val="0"/>
      </w:pPr>
      <w:r>
        <w:t>5、项目经理部制定具体的成品保护重点内容和实施计划。</w:t>
      </w:r>
    </w:p>
    <w:p>
      <w:pPr>
        <w:bidi w:val="0"/>
      </w:pPr>
      <w:r>
        <w:t>6、项目经理部分阶段制定成品保护措施和实施细则。</w:t>
      </w:r>
    </w:p>
    <w:p>
      <w:pPr>
        <w:bidi w:val="0"/>
      </w:pPr>
      <w:r>
        <w:t>7、项目经理部制定成品保护的检查制度、交叉施工管理制度、交接制度、考核制度、奖罚责任制度等。</w:t>
      </w:r>
    </w:p>
    <w:p>
      <w:pPr>
        <w:bidi w:val="0"/>
      </w:pPr>
      <w:bookmarkStart w:id="521" w:name="_Toc196281608"/>
      <w:r>
        <w:rPr>
          <w:rFonts w:hint="eastAsia"/>
          <w:lang w:eastAsia="zh-CN"/>
        </w:rPr>
        <w:t>（六）</w:t>
      </w:r>
      <w:r>
        <w:t>成品保护责任及管理措施</w:t>
      </w:r>
      <w:bookmarkEnd w:id="521"/>
    </w:p>
    <w:p>
      <w:pPr>
        <w:bidi w:val="0"/>
      </w:pPr>
      <w:r>
        <w:t>1、成品保护责任</w:t>
      </w:r>
    </w:p>
    <w:p>
      <w:pPr>
        <w:bidi w:val="0"/>
      </w:pPr>
      <w:r>
        <w:t>为了切实搞好成品保护，应随着工程的进展逐步确定相应的保护责任。项目经理部根据施工组织设计、施工图纸编制具体的成品保护方案，以合同、协议等形式明确各</w:t>
      </w:r>
      <w:r>
        <w:rPr>
          <w:rFonts w:hint="eastAsia"/>
        </w:rPr>
        <w:t>阶段</w:t>
      </w:r>
      <w:r>
        <w:t>对成品的交接和保护责任，确定主要的成品保护责任，项目经理部在各</w:t>
      </w:r>
      <w:r>
        <w:rPr>
          <w:rFonts w:hint="eastAsia"/>
        </w:rPr>
        <w:t>阶段</w:t>
      </w:r>
      <w:r>
        <w:t>保护成品工作方面起协调、监督作用。</w:t>
      </w:r>
    </w:p>
    <w:p>
      <w:pPr>
        <w:bidi w:val="0"/>
      </w:pPr>
      <w:r>
        <w:t>（1）分清上道工序和下道工序在成品保护的责任。在上、下两道工序交接时，应同时检查成品情况，已经损坏的成品由上道工序的班组负责，检查后损坏的成品由下道工序的班组负责。</w:t>
      </w:r>
    </w:p>
    <w:p>
      <w:pPr>
        <w:bidi w:val="0"/>
      </w:pPr>
      <w:r>
        <w:t>（2）交接检查由工长组织，上、下工序的班组长参加。如不组织交接检，出现的成品损坏由工长负责，如有一方的班组长不参加交接检，出现成品损坏由该班组长负责。</w:t>
      </w:r>
    </w:p>
    <w:p>
      <w:pPr>
        <w:bidi w:val="0"/>
      </w:pPr>
      <w:r>
        <w:t>（3）分清交叉作业中成品保护的责任。一般情况下，成品损坏由损坏者负责。在交叉作业时责任确实难辨时，由平时使用、保管的人或班组负责。</w:t>
      </w:r>
    </w:p>
    <w:p>
      <w:pPr>
        <w:bidi w:val="0"/>
      </w:pPr>
      <w:r>
        <w:t>（4）建立必要的奖惩制度：污染的成品由责任者负责处理干净，恢复原样或按实际发生的工料费赔偿；损坏的成品由责任者按损坏程度予以赔偿；经查实属蓄意破坏成品者，视情节予以罚款、行政处分，直至提出刑事诉讼。</w:t>
      </w:r>
    </w:p>
    <w:p>
      <w:pPr>
        <w:bidi w:val="0"/>
      </w:pPr>
      <w:r>
        <w:t>2、现场材料保护责任</w:t>
      </w:r>
    </w:p>
    <w:p>
      <w:pPr>
        <w:bidi w:val="0"/>
      </w:pPr>
      <w:r>
        <w:t>若我方中标，由我单位统一供应的材料、半成品、设备进场后，由项目经理部材料部门负责保管，项目经理部现场经理和安全保卫部门协助管理。</w:t>
      </w:r>
    </w:p>
    <w:p>
      <w:pPr>
        <w:bidi w:val="0"/>
      </w:pPr>
      <w:r>
        <w:t>3、施工阶段的成品保护责任及管理措施</w:t>
      </w:r>
    </w:p>
    <w:p>
      <w:pPr>
        <w:bidi w:val="0"/>
      </w:pPr>
      <w:r>
        <w:t>施工阶段，</w:t>
      </w:r>
      <w:r>
        <w:rPr>
          <w:rFonts w:hint="eastAsia"/>
        </w:rPr>
        <w:t>各施工</w:t>
      </w:r>
      <w:r>
        <w:t>班组为主要成品保护责任人，对于一些关键工序</w:t>
      </w:r>
      <w:r>
        <w:rPr>
          <w:rFonts w:hint="eastAsia"/>
        </w:rPr>
        <w:t>要着重</w:t>
      </w:r>
      <w:r>
        <w:t>看护和维修，整体施工工程阶段均要设专人看护和维修。</w:t>
      </w:r>
    </w:p>
    <w:p>
      <w:pPr>
        <w:bidi w:val="0"/>
      </w:pPr>
      <w:r>
        <w:t>4、</w:t>
      </w:r>
      <w:r>
        <w:rPr>
          <w:rFonts w:hint="eastAsia"/>
        </w:rPr>
        <w:t>工程收尾</w:t>
      </w:r>
      <w:r>
        <w:t>阶段的成品保护责任及管理措施</w:t>
      </w:r>
    </w:p>
    <w:p>
      <w:pPr>
        <w:bidi w:val="0"/>
      </w:pPr>
      <w:r>
        <w:t>（1）</w:t>
      </w:r>
      <w:r>
        <w:rPr>
          <w:rFonts w:hint="eastAsia"/>
        </w:rPr>
        <w:t>道路工程</w:t>
      </w:r>
      <w:r>
        <w:t>特别是收尾、竣工阶段，成品保护工作尤为重要，这一阶段主要的成品保护的责任单位是</w:t>
      </w:r>
      <w:r>
        <w:rPr>
          <w:rFonts w:hint="eastAsia"/>
        </w:rPr>
        <w:t>项目工程管理</w:t>
      </w:r>
      <w:r>
        <w:t>部。在工程收尾阶段，分区设置专</w:t>
      </w:r>
      <w:r>
        <w:rPr>
          <w:rFonts w:hint="eastAsia"/>
        </w:rPr>
        <w:t xml:space="preserve"> </w:t>
      </w:r>
      <w:r>
        <w:t>职成品保护员，</w:t>
      </w:r>
      <w:r>
        <w:rPr>
          <w:rFonts w:hint="eastAsia"/>
        </w:rPr>
        <w:t>各班组</w:t>
      </w:r>
      <w:r>
        <w:t>要根据项目经理部制定的“作业申请单”并在填报手续齐全经项目经理部批准后，方准进入作业，否则成品保护员有权拒绝进入作业。施工完成后要经成品保护员检查确认没有损坏成品，签字后方准离开作业区域，若由于成品保护员的工作失误，没有找出成品损坏的人员或单位，损失由成品保护</w:t>
      </w:r>
      <w:r>
        <w:rPr>
          <w:rFonts w:hint="eastAsia"/>
        </w:rPr>
        <w:t>部门</w:t>
      </w:r>
      <w:r>
        <w:t>负责赔偿。</w:t>
      </w:r>
    </w:p>
    <w:p>
      <w:pPr>
        <w:bidi w:val="0"/>
      </w:pPr>
      <w:r>
        <w:t>（2）上道工序与下道工序要办理交接手续，项目经理部起协调监督作用，项目经理部各责任工程师要把交接情况记录在施工日记中。</w:t>
      </w:r>
    </w:p>
    <w:p>
      <w:pPr>
        <w:bidi w:val="0"/>
      </w:pPr>
      <w:r>
        <w:t>（3）接受作业的人员，必须严格遵守现场各项管理制度：不准吸烟。如作业用火，必须取得用火证后方可进行施工。所有作业的人员必须接受成品保护人员的监督。</w:t>
      </w:r>
    </w:p>
    <w:p>
      <w:pPr>
        <w:bidi w:val="0"/>
      </w:pPr>
      <w:r>
        <w:t>（4）</w:t>
      </w:r>
      <w:r>
        <w:rPr>
          <w:rFonts w:hint="eastAsia"/>
        </w:rPr>
        <w:t>施工班组</w:t>
      </w:r>
      <w:r>
        <w:t>在进行本道工序施工时，如需要碰动其它成品时，</w:t>
      </w:r>
      <w:r>
        <w:rPr>
          <w:rFonts w:hint="eastAsia"/>
        </w:rPr>
        <w:t>施工班组</w:t>
      </w:r>
      <w:r>
        <w:t>必须以书面形式上报项目经理部，项目经理经与其他</w:t>
      </w:r>
      <w:r>
        <w:rPr>
          <w:rFonts w:hint="eastAsia"/>
        </w:rPr>
        <w:t>施工班组</w:t>
      </w:r>
      <w:r>
        <w:t>协调后，其他</w:t>
      </w:r>
      <w:r>
        <w:rPr>
          <w:rFonts w:hint="eastAsia"/>
        </w:rPr>
        <w:t>班组</w:t>
      </w:r>
      <w:r>
        <w:t>派人协助施工，当施工完成后，其人员恢复其成品。</w:t>
      </w:r>
    </w:p>
    <w:p>
      <w:pPr>
        <w:bidi w:val="0"/>
      </w:pPr>
      <w:r>
        <w:t>（5）项目经理部制定季度、月度计划时，要根据总控计划进行科学合理的编制，防止工序倒置和不合理赶工期的交叉施工以及采取不当的防护措施而造成的互相损坏、反复污染等现象的发生。</w:t>
      </w:r>
    </w:p>
    <w:p>
      <w:pPr>
        <w:bidi w:val="0"/>
      </w:pPr>
      <w:r>
        <w:t>（6）项目经理部技术部门对责任工程师进行方案交底，各责任工程师对各分包的技术交底及各分包单位对班组及成员的操作交底的同时，必须对成品保护工作进行交底。</w:t>
      </w:r>
    </w:p>
    <w:p>
      <w:pPr>
        <w:bidi w:val="0"/>
      </w:pPr>
      <w:r>
        <w:t>（7）项目经理部对所有入场分承包单位都要进行定期的成品保护意识的教育工作，依据合同、规章制度、各项保护措施，使分包单位认识到做好成品保护工作是保证自己的产品质量从而保证分承包自身的荣誉和切身的利益。</w:t>
      </w:r>
    </w:p>
    <w:p>
      <w:pPr>
        <w:adjustRightInd w:val="0"/>
        <w:snapToGrid w:val="0"/>
        <w:spacing w:line="384" w:lineRule="auto"/>
        <w:ind w:firstLine="562"/>
        <w:outlineLvl w:val="1"/>
        <w:rPr>
          <w:rFonts w:cs="宋体" w:asciiTheme="minorEastAsia" w:hAnsiTheme="minorEastAsia"/>
          <w:b/>
          <w:sz w:val="28"/>
          <w:szCs w:val="28"/>
          <w:lang w:val="en-GB"/>
        </w:rPr>
      </w:pPr>
      <w:bookmarkStart w:id="522" w:name="_Toc31641640"/>
      <w:bookmarkStart w:id="523" w:name="_Toc19548"/>
      <w:r>
        <w:rPr>
          <w:rFonts w:hint="eastAsia" w:cs="宋体" w:asciiTheme="minorEastAsia" w:hAnsiTheme="minorEastAsia"/>
          <w:b/>
          <w:sz w:val="28"/>
          <w:szCs w:val="28"/>
          <w:lang w:val="en-GB" w:eastAsia="zh-CN"/>
        </w:rPr>
        <w:t>二、</w:t>
      </w:r>
      <w:r>
        <w:rPr>
          <w:rFonts w:hint="eastAsia" w:cs="宋体" w:asciiTheme="minorEastAsia" w:hAnsiTheme="minorEastAsia"/>
          <w:b/>
          <w:sz w:val="28"/>
          <w:szCs w:val="28"/>
          <w:lang w:val="en-GB"/>
        </w:rPr>
        <w:t xml:space="preserve"> 维保方案</w:t>
      </w:r>
      <w:bookmarkEnd w:id="522"/>
      <w:bookmarkEnd w:id="523"/>
    </w:p>
    <w:p>
      <w:pPr>
        <w:adjustRightInd w:val="0"/>
        <w:snapToGrid w:val="0"/>
        <w:spacing w:line="384" w:lineRule="auto"/>
        <w:rPr>
          <w:rFonts w:cs="宋体" w:asciiTheme="minorEastAsia" w:hAnsiTheme="minorEastAsia"/>
          <w:lang w:val="en-GB"/>
        </w:rPr>
      </w:pPr>
      <w:r>
        <w:rPr>
          <w:rFonts w:hint="eastAsia" w:cs="宋体" w:asciiTheme="minorEastAsia" w:hAnsiTheme="minorEastAsia"/>
          <w:lang w:val="en-GB"/>
        </w:rPr>
        <w:t>工程竣工移交前与业主签订工程保修承诺书，根据国家级法律法规规定制定合理的保修期限。保证在保修及质量保证期限内积极响应客户，出现问题及时处理。</w:t>
      </w:r>
    </w:p>
    <w:p>
      <w:pPr>
        <w:adjustRightInd w:val="0"/>
        <w:snapToGrid w:val="0"/>
        <w:spacing w:line="384" w:lineRule="auto"/>
        <w:rPr>
          <w:rFonts w:cs="宋体" w:asciiTheme="minorEastAsia" w:hAnsiTheme="minorEastAsia"/>
          <w:lang w:val="en-GB"/>
        </w:rPr>
      </w:pPr>
      <w:r>
        <w:rPr>
          <w:rFonts w:hint="eastAsia" w:cs="宋体" w:asciiTheme="minorEastAsia" w:hAnsiTheme="minorEastAsia"/>
          <w:lang w:val="en-GB" w:eastAsia="zh-CN"/>
        </w:rPr>
        <w:t>（一）</w:t>
      </w:r>
      <w:r>
        <w:rPr>
          <w:rFonts w:hint="eastAsia" w:cs="宋体" w:asciiTheme="minorEastAsia" w:hAnsiTheme="minorEastAsia"/>
          <w:lang w:val="en-GB"/>
        </w:rPr>
        <w:t>工程竣工移交后，由公司备案，项目经理负责工程保修工作的组织，建立工程保修体系，建立工程保修预备劳务班组。</w:t>
      </w:r>
    </w:p>
    <w:p>
      <w:pPr>
        <w:adjustRightInd w:val="0"/>
        <w:snapToGrid w:val="0"/>
        <w:spacing w:line="384" w:lineRule="auto"/>
        <w:rPr>
          <w:rFonts w:cs="宋体" w:asciiTheme="minorEastAsia" w:hAnsiTheme="minorEastAsia"/>
          <w:lang w:val="en-GB"/>
        </w:rPr>
      </w:pPr>
      <w:r>
        <w:rPr>
          <w:rFonts w:hint="eastAsia" w:cs="宋体" w:asciiTheme="minorEastAsia" w:hAnsiTheme="minorEastAsia"/>
          <w:lang w:val="en-GB" w:eastAsia="zh-CN"/>
        </w:rPr>
        <w:t>（二）</w:t>
      </w:r>
      <w:r>
        <w:rPr>
          <w:rFonts w:hint="eastAsia" w:cs="宋体" w:asciiTheme="minorEastAsia" w:hAnsiTheme="minorEastAsia"/>
          <w:lang w:val="en-GB"/>
        </w:rPr>
        <w:t>与客户建立畅通的联络体系，明确保修联系人与联系方式，不断听取业主对工程质量的反馈意见及质量意见。</w:t>
      </w:r>
    </w:p>
    <w:p>
      <w:pPr>
        <w:adjustRightInd w:val="0"/>
        <w:snapToGrid w:val="0"/>
        <w:spacing w:line="384" w:lineRule="auto"/>
        <w:rPr>
          <w:rFonts w:cs="宋体" w:asciiTheme="minorEastAsia" w:hAnsiTheme="minorEastAsia"/>
          <w:lang w:val="en-GB"/>
        </w:rPr>
      </w:pPr>
      <w:r>
        <w:rPr>
          <w:rFonts w:hint="eastAsia" w:cs="宋体" w:asciiTheme="minorEastAsia" w:hAnsiTheme="minorEastAsia"/>
          <w:lang w:val="en-GB" w:eastAsia="zh-CN"/>
        </w:rPr>
        <w:t>（三）</w:t>
      </w:r>
      <w:r>
        <w:rPr>
          <w:rFonts w:hint="eastAsia" w:cs="宋体" w:asciiTheme="minorEastAsia" w:hAnsiTheme="minorEastAsia"/>
          <w:lang w:val="en-GB"/>
        </w:rPr>
        <w:t>公司定期进行工程质量回访，组织人员进行实体检查，及时回馈用户意见。</w:t>
      </w:r>
      <w:bookmarkStart w:id="524" w:name="_Toc495498316"/>
      <w:bookmarkStart w:id="525" w:name="_Toc441996378"/>
      <w:bookmarkStart w:id="526" w:name="_Toc44675620"/>
      <w:bookmarkStart w:id="527" w:name="_Toc61837764"/>
      <w:bookmarkStart w:id="528" w:name="_Toc196281613"/>
      <w:bookmarkStart w:id="529" w:name="_Toc61144448"/>
      <w:bookmarkStart w:id="530" w:name="_Toc60308490"/>
      <w:bookmarkStart w:id="531" w:name="_Toc56216693"/>
      <w:bookmarkStart w:id="532" w:name="_Toc39743823"/>
      <w:bookmarkStart w:id="533" w:name="_Toc496024287"/>
    </w:p>
    <w:p>
      <w:pPr>
        <w:adjustRightInd w:val="0"/>
        <w:snapToGrid w:val="0"/>
        <w:spacing w:line="384" w:lineRule="auto"/>
        <w:ind w:firstLine="562"/>
        <w:outlineLvl w:val="1"/>
        <w:rPr>
          <w:rFonts w:cs="宋体" w:asciiTheme="minorEastAsia" w:hAnsiTheme="minorEastAsia"/>
          <w:b/>
          <w:sz w:val="28"/>
          <w:szCs w:val="28"/>
          <w:lang w:val="en-GB"/>
        </w:rPr>
      </w:pPr>
      <w:bookmarkStart w:id="534" w:name="_Toc31641641"/>
      <w:bookmarkStart w:id="535" w:name="_Toc728"/>
      <w:r>
        <w:rPr>
          <w:rFonts w:hint="eastAsia" w:cs="宋体" w:asciiTheme="minorEastAsia" w:hAnsiTheme="minorEastAsia"/>
          <w:b/>
          <w:sz w:val="28"/>
          <w:szCs w:val="28"/>
          <w:lang w:val="en-GB" w:eastAsia="zh-CN"/>
        </w:rPr>
        <w:t>三、</w:t>
      </w:r>
      <w:r>
        <w:rPr>
          <w:rFonts w:hint="eastAsia" w:cs="宋体" w:asciiTheme="minorEastAsia" w:hAnsiTheme="minorEastAsia"/>
          <w:b/>
          <w:sz w:val="28"/>
          <w:szCs w:val="28"/>
          <w:lang w:val="en-GB"/>
        </w:rPr>
        <w:t>保修服务承诺与</w:t>
      </w:r>
      <w:r>
        <w:rPr>
          <w:rFonts w:cs="宋体" w:asciiTheme="minorEastAsia" w:hAnsiTheme="minorEastAsia"/>
          <w:b/>
          <w:sz w:val="28"/>
          <w:szCs w:val="28"/>
          <w:lang w:val="en-GB"/>
        </w:rPr>
        <w:t>回访制度</w:t>
      </w:r>
      <w:bookmarkEnd w:id="524"/>
      <w:bookmarkEnd w:id="525"/>
      <w:bookmarkEnd w:id="526"/>
      <w:bookmarkEnd w:id="527"/>
      <w:bookmarkEnd w:id="528"/>
      <w:bookmarkEnd w:id="529"/>
      <w:bookmarkEnd w:id="530"/>
      <w:bookmarkEnd w:id="531"/>
      <w:bookmarkEnd w:id="532"/>
      <w:bookmarkEnd w:id="533"/>
      <w:bookmarkEnd w:id="534"/>
      <w:bookmarkEnd w:id="535"/>
    </w:p>
    <w:p>
      <w:pPr>
        <w:bidi w:val="0"/>
      </w:pPr>
      <w:bookmarkStart w:id="536" w:name="_Toc219223129"/>
      <w:bookmarkStart w:id="537" w:name="_Toc219043301"/>
      <w:bookmarkStart w:id="538" w:name="_Toc220004965"/>
      <w:bookmarkStart w:id="539" w:name="_Toc212525940"/>
      <w:bookmarkStart w:id="540" w:name="_Toc243209617"/>
      <w:bookmarkStart w:id="541" w:name="_Toc181669635"/>
      <w:bookmarkStart w:id="542" w:name="_Toc160959290"/>
      <w:bookmarkStart w:id="543" w:name="_Toc181632709"/>
      <w:bookmarkStart w:id="544" w:name="_Toc248115606"/>
      <w:bookmarkStart w:id="545" w:name="_Toc248160527"/>
      <w:bookmarkStart w:id="546" w:name="_Toc258002801"/>
      <w:bookmarkStart w:id="547" w:name="_Toc181632994"/>
      <w:bookmarkStart w:id="548" w:name="_Toc219100243"/>
      <w:bookmarkStart w:id="549" w:name="_Toc270755408"/>
      <w:bookmarkStart w:id="550" w:name="_Toc270753911"/>
      <w:bookmarkStart w:id="551" w:name="_Toc270883179"/>
      <w:bookmarkStart w:id="552" w:name="_Toc270057080"/>
      <w:bookmarkStart w:id="553" w:name="_Toc270884367"/>
      <w:bookmarkStart w:id="554" w:name="_Toc299696619"/>
      <w:bookmarkStart w:id="555" w:name="_Toc375597733"/>
      <w:bookmarkStart w:id="556" w:name="_Toc270874628"/>
      <w:bookmarkStart w:id="557" w:name="_Toc270754909"/>
      <w:bookmarkStart w:id="558" w:name="_Toc270754410"/>
      <w:bookmarkStart w:id="559" w:name="_Toc270884863"/>
      <w:bookmarkStart w:id="560" w:name="_Toc270752913"/>
      <w:bookmarkStart w:id="561" w:name="_Toc270753412"/>
      <w:bookmarkStart w:id="562" w:name="_Toc270875124"/>
      <w:bookmarkStart w:id="563" w:name="_Toc299697246"/>
      <w:bookmarkStart w:id="564" w:name="_Toc300173738"/>
      <w:r>
        <w:rPr>
          <w:rFonts w:hint="eastAsia"/>
          <w:lang w:eastAsia="zh-CN"/>
        </w:rPr>
        <w:t>（一）</w:t>
      </w:r>
      <w:r>
        <w:t>工程交付</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bidi w:val="0"/>
      </w:pPr>
      <w:r>
        <w:rPr>
          <w:rFonts w:hint="eastAsia"/>
        </w:rPr>
        <w:t>1、</w:t>
      </w:r>
      <w:r>
        <w:t>为保证工程及时投入使用，在按计划竣工验收后清理现场，及时恢复占用甲方场地，除留下必要的维修人员和材料外其余一律退场。</w:t>
      </w:r>
    </w:p>
    <w:p>
      <w:pPr>
        <w:bidi w:val="0"/>
      </w:pPr>
      <w:r>
        <w:rPr>
          <w:rFonts w:hint="eastAsia"/>
        </w:rPr>
        <w:t>2、</w:t>
      </w:r>
      <w:r>
        <w:t>在竣工检验手续办理的同时，公司工程部将派专人与甲方签订工程保修合同，成立以工程的项目经理为第一责任人的保修小组</w:t>
      </w:r>
      <w:r>
        <w:rPr>
          <w:rFonts w:hint="eastAsia"/>
        </w:rPr>
        <w:t>，</w:t>
      </w:r>
      <w:r>
        <w:t>建立与甲方畅通联系的热线电话，为甲方提供保修服务。</w:t>
      </w:r>
    </w:p>
    <w:p>
      <w:pPr>
        <w:bidi w:val="0"/>
      </w:pPr>
      <w:r>
        <w:rPr>
          <w:rFonts w:hint="eastAsia"/>
        </w:rPr>
        <w:t>3、</w:t>
      </w:r>
      <w:r>
        <w:t>保修负责人及各专业工程师应仔细学习图纸，熟悉工程特点，和相关人员会谈，了解工程施工</w:t>
      </w:r>
      <w:r>
        <w:rPr>
          <w:rFonts w:hint="eastAsia"/>
        </w:rPr>
        <w:t>中</w:t>
      </w:r>
      <w:r>
        <w:t>有可能出现的问题及产生的原因，有针对性准备保修物资及技术工人，对操作工人进行技术交底，编写工程保修方案，要求既要及时为甲方、提供保修服务，又不影响正常的工作秩序，为工程保修做好一切准备。</w:t>
      </w:r>
    </w:p>
    <w:p>
      <w:pPr>
        <w:bidi w:val="0"/>
      </w:pPr>
      <w:bookmarkStart w:id="565" w:name="_Toc270753912"/>
      <w:bookmarkStart w:id="566" w:name="_Toc299697247"/>
      <w:bookmarkStart w:id="567" w:name="_Toc258002802"/>
      <w:bookmarkStart w:id="568" w:name="_Toc270753413"/>
      <w:bookmarkStart w:id="569" w:name="_Toc243209618"/>
      <w:bookmarkStart w:id="570" w:name="_Toc270754411"/>
      <w:bookmarkStart w:id="571" w:name="_Toc270884368"/>
      <w:bookmarkStart w:id="572" w:name="_Toc299696620"/>
      <w:bookmarkStart w:id="573" w:name="_Toc300173739"/>
      <w:bookmarkStart w:id="574" w:name="_Toc270754910"/>
      <w:bookmarkStart w:id="575" w:name="_Toc375597734"/>
      <w:bookmarkStart w:id="576" w:name="_Toc270752914"/>
      <w:bookmarkStart w:id="577" w:name="_Toc270884864"/>
      <w:bookmarkStart w:id="578" w:name="_Toc248115607"/>
      <w:bookmarkStart w:id="579" w:name="_Toc270057081"/>
      <w:bookmarkStart w:id="580" w:name="_Toc248160528"/>
      <w:bookmarkStart w:id="581" w:name="_Toc270874629"/>
      <w:bookmarkStart w:id="582" w:name="_Toc270875125"/>
      <w:bookmarkStart w:id="583" w:name="_Toc270755409"/>
      <w:bookmarkStart w:id="584" w:name="_Toc270883180"/>
      <w:r>
        <w:rPr>
          <w:rFonts w:hint="eastAsia"/>
          <w:lang w:eastAsia="zh-CN"/>
        </w:rPr>
        <w:t>（二）</w:t>
      </w:r>
      <w:r>
        <w:t>保修合同的签订</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bidi w:val="0"/>
      </w:pPr>
      <w:r>
        <w:t>1、竣工验收后我公司将与甲方根据施工合同要求签订保修合同。</w:t>
      </w:r>
    </w:p>
    <w:p>
      <w:pPr>
        <w:bidi w:val="0"/>
      </w:pPr>
      <w:r>
        <w:t>2、在保修期间，我司将依据保修合同，本着“对顾客服务、向顾客负责、让顾客满意”的态度，以有效的制度、措施作保证，以优质、迅速的维修服务维护用户的利益。</w:t>
      </w:r>
    </w:p>
    <w:p>
      <w:pPr>
        <w:bidi w:val="0"/>
      </w:pPr>
      <w:r>
        <w:t>3、合同中约定的保修项目，我司对其保修的责任将严格按照合同要求的规定执行。</w:t>
      </w:r>
    </w:p>
    <w:p>
      <w:pPr>
        <w:bidi w:val="0"/>
      </w:pPr>
      <w:r>
        <w:t>4、属于保修合同范围内的问题，按我司的</w:t>
      </w:r>
      <w:r>
        <w:rPr>
          <w:rFonts w:hint="eastAsia"/>
        </w:rPr>
        <w:t>保修</w:t>
      </w:r>
      <w:r>
        <w:t>服务程序进行处理，其他问题由责任部门与甲方、协商解决，做好记录。</w:t>
      </w:r>
    </w:p>
    <w:p>
      <w:pPr>
        <w:bidi w:val="0"/>
      </w:pPr>
      <w:bookmarkStart w:id="585" w:name="_Toc160959291"/>
      <w:bookmarkStart w:id="586" w:name="_Toc181632710"/>
      <w:bookmarkStart w:id="587" w:name="_Toc181632995"/>
      <w:bookmarkStart w:id="588" w:name="_Toc181669636"/>
      <w:bookmarkStart w:id="589" w:name="_Toc212525941"/>
      <w:bookmarkStart w:id="590" w:name="_Toc219043302"/>
      <w:bookmarkStart w:id="591" w:name="_Toc219100244"/>
      <w:bookmarkStart w:id="592" w:name="_Toc219223130"/>
      <w:bookmarkStart w:id="593" w:name="_Toc220004966"/>
      <w:bookmarkStart w:id="594" w:name="_Toc243209619"/>
      <w:bookmarkStart w:id="595" w:name="_Toc375597735"/>
      <w:bookmarkStart w:id="596" w:name="_Toc299696621"/>
      <w:bookmarkStart w:id="597" w:name="_Toc299697248"/>
      <w:bookmarkStart w:id="598" w:name="_Toc300173740"/>
      <w:bookmarkStart w:id="599" w:name="_Toc270884865"/>
      <w:bookmarkStart w:id="600" w:name="_Toc248115608"/>
      <w:bookmarkStart w:id="601" w:name="_Toc248160529"/>
      <w:bookmarkStart w:id="602" w:name="_Toc258002803"/>
      <w:bookmarkStart w:id="603" w:name="_Toc270057082"/>
      <w:bookmarkStart w:id="604" w:name="_Toc270752915"/>
      <w:bookmarkStart w:id="605" w:name="_Toc270753414"/>
      <w:bookmarkStart w:id="606" w:name="_Toc270753913"/>
      <w:bookmarkStart w:id="607" w:name="_Toc270754412"/>
      <w:bookmarkStart w:id="608" w:name="_Toc270754911"/>
      <w:bookmarkStart w:id="609" w:name="_Toc270755410"/>
      <w:bookmarkStart w:id="610" w:name="_Toc270874630"/>
      <w:bookmarkStart w:id="611" w:name="_Toc270875126"/>
      <w:bookmarkStart w:id="612" w:name="_Toc270883181"/>
      <w:bookmarkStart w:id="613" w:name="_Toc270884369"/>
      <w:r>
        <w:rPr>
          <w:rFonts w:hint="eastAsia"/>
          <w:lang w:eastAsia="zh-CN"/>
        </w:rPr>
        <w:t>（三）</w:t>
      </w:r>
      <w:r>
        <w:t>保修</w:t>
      </w:r>
      <w:bookmarkEnd w:id="585"/>
      <w:bookmarkEnd w:id="586"/>
      <w:bookmarkEnd w:id="587"/>
      <w:bookmarkEnd w:id="588"/>
      <w:bookmarkEnd w:id="589"/>
      <w:bookmarkEnd w:id="590"/>
      <w:bookmarkEnd w:id="591"/>
      <w:bookmarkEnd w:id="592"/>
      <w:bookmarkEnd w:id="593"/>
      <w:bookmarkEnd w:id="594"/>
      <w:r>
        <w:t>期限及保修服务</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bidi w:val="0"/>
      </w:pPr>
      <w:r>
        <w:rPr>
          <w:rFonts w:hint="eastAsia"/>
        </w:rPr>
        <w:t>1、</w:t>
      </w:r>
      <w:r>
        <w:t>从工程施工交付之日起，我公司的工程保修工作随即展开。在保修期间，将依据保修合同，本着“对用户服务，向甲方负责，让用户满意”的认真态度，以有效的制度、措施做保证，以优质、迅速的维修服务维护用户的利益。</w:t>
      </w:r>
    </w:p>
    <w:p>
      <w:pPr>
        <w:bidi w:val="0"/>
      </w:pPr>
      <w:r>
        <w:rPr>
          <w:rFonts w:hint="eastAsia"/>
        </w:rPr>
        <w:t>2、</w:t>
      </w:r>
      <w:r>
        <w:t>根据</w:t>
      </w:r>
      <w:r>
        <w:rPr>
          <w:rFonts w:hint="eastAsia"/>
        </w:rPr>
        <w:t>法律法规要求</w:t>
      </w:r>
      <w:r>
        <w:t>的规定和公司程序文件的要求，同时依托于公司的技术实力和结合工程施工实际，公司为工程施工提供的主要项目保修年限将严格按照合同要求执行。</w:t>
      </w:r>
    </w:p>
    <w:p>
      <w:pPr>
        <w:bidi w:val="0"/>
      </w:pPr>
      <w:bookmarkStart w:id="614" w:name="_Toc181669638"/>
      <w:bookmarkStart w:id="615" w:name="_Toc212525943"/>
      <w:bookmarkStart w:id="616" w:name="_Toc219043304"/>
      <w:bookmarkStart w:id="617" w:name="_Toc219100246"/>
      <w:bookmarkStart w:id="618" w:name="_Toc243209621"/>
      <w:bookmarkStart w:id="619" w:name="_Toc220004968"/>
      <w:bookmarkStart w:id="620" w:name="_Toc248115610"/>
      <w:bookmarkStart w:id="621" w:name="_Toc248160531"/>
      <w:bookmarkStart w:id="622" w:name="_Toc258002805"/>
      <w:bookmarkStart w:id="623" w:name="_Toc270057084"/>
      <w:bookmarkStart w:id="624" w:name="_Toc270752917"/>
      <w:bookmarkStart w:id="625" w:name="_Toc219223132"/>
      <w:bookmarkStart w:id="626" w:name="_Toc270753416"/>
      <w:bookmarkStart w:id="627" w:name="_Toc270753915"/>
      <w:bookmarkStart w:id="628" w:name="_Toc181632997"/>
      <w:bookmarkStart w:id="629" w:name="_Toc270754414"/>
      <w:bookmarkStart w:id="630" w:name="_Toc181632712"/>
      <w:bookmarkStart w:id="631" w:name="_Toc300173742"/>
      <w:bookmarkStart w:id="632" w:name="_Toc270755412"/>
      <w:bookmarkStart w:id="633" w:name="_Toc375597737"/>
      <w:bookmarkStart w:id="634" w:name="_Toc270884371"/>
      <w:bookmarkStart w:id="635" w:name="_Toc270754913"/>
      <w:bookmarkStart w:id="636" w:name="_Toc299696623"/>
      <w:bookmarkStart w:id="637" w:name="_Toc270874632"/>
      <w:bookmarkStart w:id="638" w:name="_Toc270884867"/>
      <w:bookmarkStart w:id="639" w:name="_Toc270875128"/>
      <w:bookmarkStart w:id="640" w:name="_Toc270883183"/>
      <w:bookmarkStart w:id="641" w:name="_Toc299697250"/>
      <w:r>
        <w:rPr>
          <w:rFonts w:hint="eastAsia"/>
          <w:lang w:eastAsia="zh-CN"/>
        </w:rPr>
        <w:t>（四）</w:t>
      </w:r>
      <w:r>
        <w:t>保修责任</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bidi w:val="0"/>
      </w:pPr>
      <w:r>
        <w:t>在保修期内发生质量问题时，由使用单位填写《建筑工程质量修理通知书》，通知我公司派驻现场保修负责人（或用电话通知，书面通知后补）。我公司自接到《建设工程质量修理通知书》或电话通知后，立即组织保修，如4小时后我公司未做出反应。建设单位有权按原设计标准自行组织返修，所发生的全部费用由我公司承担。</w:t>
      </w:r>
    </w:p>
    <w:p>
      <w:pPr>
        <w:bidi w:val="0"/>
      </w:pPr>
      <w:bookmarkStart w:id="642" w:name="_Toc248115611"/>
      <w:bookmarkStart w:id="643" w:name="_Toc248160532"/>
      <w:bookmarkStart w:id="644" w:name="_Toc212525944"/>
      <w:bookmarkStart w:id="645" w:name="_Toc258002806"/>
      <w:bookmarkStart w:id="646" w:name="_Toc270057085"/>
      <w:bookmarkStart w:id="647" w:name="_Toc270754415"/>
      <w:bookmarkStart w:id="648" w:name="_Toc270752918"/>
      <w:bookmarkStart w:id="649" w:name="_Toc219043305"/>
      <w:bookmarkStart w:id="650" w:name="_Toc220004969"/>
      <w:bookmarkStart w:id="651" w:name="_Toc219223133"/>
      <w:bookmarkStart w:id="652" w:name="_Toc243209622"/>
      <w:bookmarkStart w:id="653" w:name="_Toc270754914"/>
      <w:bookmarkStart w:id="654" w:name="_Toc270753417"/>
      <w:bookmarkStart w:id="655" w:name="_Toc270753916"/>
      <w:bookmarkStart w:id="656" w:name="_Toc181669639"/>
      <w:bookmarkStart w:id="657" w:name="_Toc181632998"/>
      <w:bookmarkStart w:id="658" w:name="_Toc181632713"/>
      <w:bookmarkStart w:id="659" w:name="_Toc219100247"/>
      <w:bookmarkStart w:id="660" w:name="_Toc270884372"/>
      <w:bookmarkStart w:id="661" w:name="_Toc270874633"/>
      <w:bookmarkStart w:id="662" w:name="_Toc299696624"/>
      <w:bookmarkStart w:id="663" w:name="_Toc270755413"/>
      <w:bookmarkStart w:id="664" w:name="_Toc375597738"/>
      <w:bookmarkStart w:id="665" w:name="_Toc270884868"/>
      <w:bookmarkStart w:id="666" w:name="_Toc300173743"/>
      <w:bookmarkStart w:id="667" w:name="_Toc299697251"/>
      <w:bookmarkStart w:id="668" w:name="_Toc270875129"/>
      <w:bookmarkStart w:id="669" w:name="_Toc270883184"/>
      <w:r>
        <w:rPr>
          <w:rFonts w:hint="eastAsia"/>
          <w:lang w:eastAsia="zh-CN"/>
        </w:rPr>
        <w:t>（五）</w:t>
      </w:r>
      <w:r>
        <w:t>保修措施</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bidi w:val="0"/>
      </w:pPr>
      <w:r>
        <w:rPr>
          <w:rFonts w:hint="eastAsia"/>
        </w:rPr>
        <w:t>1、</w:t>
      </w:r>
      <w:r>
        <w:t>工程施工交付后，与甲方签订工程保修合同，并建立保修业务档案。保修期内，我公司将立即成立工程保修小组，成员由工程经验丰富、技术好、处理问题能力强、工作认真的原项目经理部的施工管理人员及原工程施工的作业人员组成，配合甲方做好各种保修工作，将向甲方提供详尽的有关技术说明资料，帮助甲方更好的了解建筑使用过程中的注意事项。</w:t>
      </w:r>
    </w:p>
    <w:p>
      <w:pPr>
        <w:bidi w:val="0"/>
      </w:pPr>
      <w:r>
        <w:rPr>
          <w:rFonts w:hint="eastAsia"/>
        </w:rPr>
        <w:t>2、</w:t>
      </w:r>
      <w:r>
        <w:t>项目保修小组受公司工程部的直接管理，并接受公司质安监督部、技术部及有关领导和部门的指导、监督、检查。</w:t>
      </w:r>
    </w:p>
    <w:p>
      <w:pPr>
        <w:bidi w:val="0"/>
      </w:pPr>
      <w:r>
        <w:rPr>
          <w:rFonts w:hint="eastAsia"/>
        </w:rPr>
        <w:t>3、</w:t>
      </w:r>
      <w:r>
        <w:t>工程施工保修小组在接到甲方维修要求通知后，立即到达故障现场与甲方定处理办法，能自行处理的质量问题，保证在1～3日内给予解决。不能自行处理的问题及时上报公司工程部迅速研究解决。</w:t>
      </w:r>
    </w:p>
    <w:p>
      <w:pPr>
        <w:bidi w:val="0"/>
      </w:pPr>
      <w:r>
        <w:rPr>
          <w:rFonts w:hint="eastAsia"/>
        </w:rPr>
        <w:t>4、</w:t>
      </w:r>
      <w:r>
        <w:t>对于一般质量问题，保修工作将在1-2日内完成，较大的质量问题，保修工作将在2－3个工作日内完成。</w:t>
      </w:r>
    </w:p>
    <w:p>
      <w:pPr>
        <w:bidi w:val="0"/>
      </w:pPr>
      <w:r>
        <w:rPr>
          <w:rFonts w:hint="eastAsia"/>
        </w:rPr>
        <w:t>5、</w:t>
      </w:r>
      <w:r>
        <w:t>在保修期间，保修小组将充分听取甲方意见。对甲方提出的质量问题，认真分析、研究、制定维修方案</w:t>
      </w:r>
      <w:r>
        <w:rPr>
          <w:rFonts w:hint="eastAsia"/>
        </w:rPr>
        <w:t>。</w:t>
      </w:r>
    </w:p>
    <w:p>
      <w:pPr>
        <w:bidi w:val="0"/>
      </w:pPr>
      <w:r>
        <w:rPr>
          <w:rFonts w:hint="eastAsia"/>
        </w:rPr>
        <w:t>6、</w:t>
      </w:r>
      <w:r>
        <w:t>公司技术科配合保修小组对保修工作进行技术指导，制定保修技术措施。公司质检科监督保修小组工作并做好保修的验收工作。公司物资部门负责供应保修中所需用的材料、机械、工具。</w:t>
      </w:r>
    </w:p>
    <w:p>
      <w:pPr>
        <w:bidi w:val="0"/>
      </w:pPr>
      <w:r>
        <w:rPr>
          <w:rFonts w:hint="eastAsia"/>
        </w:rPr>
        <w:t>7、</w:t>
      </w:r>
      <w:r>
        <w:t>对容易发生渗漏的分部分项工程，我公司在施工中作为关键工序对待，采取“预防为主”的方针，在施工过程中严格按照ISO9000标准、施工验收规范及验评标准施工，严格执行工程质量责任制和施工工序“三检制”，对施工方法、建筑材料寿命期等方面的要求，确保竣工交付时为优质品。也能保证在承诺保修期甚至在更长的时间里不会出现大的质量问题。假如出现质量问题，将采取如下措施：找出渗漏点及范围；分析渗漏的原因，是施工方法的原因还是其它因素的原因；针对渗漏原因制定专项保修方案，经公司总工批准后执行。</w:t>
      </w:r>
    </w:p>
    <w:p>
      <w:pPr>
        <w:bidi w:val="0"/>
      </w:pPr>
      <w:r>
        <w:rPr>
          <w:rFonts w:hint="eastAsia"/>
        </w:rPr>
        <w:t>8、</w:t>
      </w:r>
      <w:r>
        <w:t>公司物资部门负责供应保修中所需用的材料、机械、工具，随时发生问题，随时进行解决，确保维修质量。</w:t>
      </w:r>
    </w:p>
    <w:p>
      <w:pPr>
        <w:bidi w:val="0"/>
      </w:pPr>
      <w:r>
        <w:rPr>
          <w:rFonts w:hint="eastAsia"/>
        </w:rPr>
        <w:t>9、</w:t>
      </w:r>
      <w:r>
        <w:t>保修实施时认真做好成品及环境卫生的保护工作，工完必须场清。</w:t>
      </w:r>
    </w:p>
    <w:p>
      <w:pPr>
        <w:bidi w:val="0"/>
      </w:pPr>
      <w:r>
        <w:rPr>
          <w:rFonts w:hint="eastAsia"/>
        </w:rPr>
        <w:t>10、</w:t>
      </w:r>
      <w:r>
        <w:t>工程施工保修小组在维修过程中，未按“规范”、“标准”和设计要求施工，造成维修延误或维修质量问题由我公司负责。对待用户热情礼貌、态度诚恳，处处为用户着想，以优质的服务赢得甲方信赖的现场维修人员，公司将给予一定的物质奖励（奖励当月奖金的30%~50%）。对待用户态度生硬冷淡，工作不负责任，经用户两次以上投诉的现场维修人员，公司将给予一定的罚款（扣发当月奖金的50%－100%），情节特别严重的，除罚款外，将解聘维修人员劳动合同。</w:t>
      </w:r>
    </w:p>
    <w:p>
      <w:r>
        <w:br w:type="page"/>
      </w:r>
    </w:p>
    <w:p>
      <w:pPr>
        <w:bidi w:val="0"/>
      </w:pPr>
    </w:p>
    <w:p>
      <w:pPr>
        <w:spacing w:line="384" w:lineRule="auto"/>
        <w:ind w:firstLine="643"/>
        <w:jc w:val="center"/>
        <w:outlineLvl w:val="0"/>
        <w:rPr>
          <w:rFonts w:asciiTheme="minorEastAsia" w:hAnsiTheme="minorEastAsia"/>
          <w:lang w:val="en-GB"/>
        </w:rPr>
      </w:pPr>
      <w:bookmarkStart w:id="670" w:name="_Toc31782"/>
      <w:r>
        <w:rPr>
          <w:rFonts w:hint="eastAsia" w:asciiTheme="minorEastAsia" w:hAnsiTheme="minorEastAsia"/>
          <w:b/>
          <w:sz w:val="32"/>
          <w:szCs w:val="32"/>
        </w:rPr>
        <w:t>第十四章、合理化建议</w:t>
      </w:r>
      <w:bookmarkEnd w:id="670"/>
    </w:p>
    <w:p>
      <w:pPr>
        <w:pStyle w:val="3"/>
      </w:pPr>
      <w:bookmarkStart w:id="671" w:name="_Toc28262"/>
      <w:r>
        <w:rPr>
          <w:rFonts w:hint="eastAsia"/>
        </w:rPr>
        <w:t>一、新技术、新材料应用</w:t>
      </w:r>
      <w:bookmarkEnd w:id="671"/>
    </w:p>
    <w:p>
      <w:pPr>
        <w:bidi w:val="0"/>
        <w:rPr>
          <w:lang w:val="en-GB"/>
        </w:rPr>
      </w:pPr>
      <w:r>
        <w:rPr>
          <w:rFonts w:hint="eastAsia"/>
          <w:lang w:val="en-GB"/>
        </w:rPr>
        <w:t>本工程拆除为减少噪音与扬尘，可选用新技术、新材料，破碎方法选择化学材料静爆拆除，膨胀破碎拆除法是利用安放在建筑物中的膨胀破碎剂的膨胀破碎作用而促其裂解的方法。国外称之为静态解体法或无公害解体法。膨胀破碎剂有复合膨胀破碎剂和水泥膨胀破碎剂等。静爆拆除采用无声膨胀剂把混凝土充分破碎，与传统的拆除方法相比，采用静态膨胀剂静爆拆除，膨胀力缓慢地、静静地传给混凝土支撑使其破碎，具有安全、施工快速、无震动、无飞石、噪音小、操作简单等特点。</w:t>
      </w:r>
    </w:p>
    <w:p>
      <w:pPr>
        <w:pStyle w:val="3"/>
      </w:pPr>
      <w:bookmarkStart w:id="672" w:name="_Toc8156"/>
      <w:r>
        <w:rPr>
          <w:rFonts w:hint="eastAsia"/>
        </w:rPr>
        <w:t>二、废弃建筑材料利用</w:t>
      </w:r>
      <w:bookmarkEnd w:id="672"/>
    </w:p>
    <w:p>
      <w:pPr>
        <w:bidi w:val="0"/>
        <w:rPr>
          <w:lang w:val="en-GB"/>
        </w:rPr>
      </w:pPr>
      <w:r>
        <w:rPr>
          <w:rFonts w:hint="eastAsia"/>
          <w:lang w:val="en-GB"/>
        </w:rPr>
        <w:t>废弃建筑材料可统一规划，分类存放，将废弃混凝土块单独存放，废弃砖渣单独存放，做地基处理，或临时便道修筑等，减少占地及污染。</w:t>
      </w:r>
    </w:p>
    <w:p>
      <w:pPr>
        <w:adjustRightInd w:val="0"/>
        <w:snapToGrid w:val="0"/>
        <w:spacing w:line="384" w:lineRule="auto"/>
        <w:rPr>
          <w:rFonts w:ascii="宋体" w:hAnsi="宋体"/>
          <w:lang w:val="en-GB"/>
        </w:rPr>
      </w:pPr>
    </w:p>
    <w:p>
      <w:pPr>
        <w:ind w:firstLine="0" w:firstLineChars="0"/>
      </w:pPr>
      <w:r>
        <w:rPr>
          <w:rFonts w:ascii="宋体" w:hAnsi="宋体"/>
          <w:szCs w:val="21"/>
        </w:rPr>
        <w:br w:type="page"/>
      </w:r>
      <w:bookmarkStart w:id="673" w:name="_Toc49270492"/>
      <w:bookmarkStart w:id="674" w:name="_Toc49347955"/>
      <w:r>
        <w:rPr>
          <w:rFonts w:hint="eastAsia" w:ascii="黑体" w:hAnsi="宋体" w:eastAsia="黑体"/>
        </w:rPr>
        <w:t>附表一：拟投入本工程的主要施工设备表</w:t>
      </w:r>
      <w:bookmarkEnd w:id="476"/>
      <w:bookmarkEnd w:id="673"/>
      <w:bookmarkEnd w:id="67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6"/>
        <w:gridCol w:w="1329"/>
        <w:gridCol w:w="647"/>
        <w:gridCol w:w="750"/>
        <w:gridCol w:w="684"/>
        <w:gridCol w:w="916"/>
        <w:gridCol w:w="817"/>
        <w:gridCol w:w="1083"/>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5" w:type="dxa"/>
            <w:vAlign w:val="center"/>
          </w:tcPr>
          <w:p>
            <w:pPr>
              <w:ind w:firstLine="0" w:firstLineChars="0"/>
              <w:jc w:val="center"/>
              <w:rPr>
                <w:rFonts w:ascii="宋体" w:hAnsi="宋体"/>
                <w:sz w:val="21"/>
                <w:szCs w:val="21"/>
              </w:rPr>
            </w:pPr>
            <w:bookmarkStart w:id="675" w:name="_Hlk525335076"/>
            <w:r>
              <w:rPr>
                <w:rFonts w:hint="eastAsia" w:ascii="宋体" w:hAnsi="宋体"/>
                <w:sz w:val="21"/>
                <w:szCs w:val="21"/>
              </w:rPr>
              <w:t>序号</w:t>
            </w:r>
          </w:p>
        </w:tc>
        <w:tc>
          <w:tcPr>
            <w:tcW w:w="1556" w:type="dxa"/>
            <w:vAlign w:val="center"/>
          </w:tcPr>
          <w:p>
            <w:pPr>
              <w:ind w:firstLine="0" w:firstLineChars="0"/>
              <w:jc w:val="center"/>
              <w:rPr>
                <w:rFonts w:ascii="宋体" w:hAnsi="宋体"/>
                <w:sz w:val="21"/>
                <w:szCs w:val="21"/>
              </w:rPr>
            </w:pPr>
            <w:r>
              <w:rPr>
                <w:rFonts w:hint="eastAsia" w:ascii="宋体" w:hAnsi="宋体"/>
                <w:sz w:val="21"/>
                <w:szCs w:val="21"/>
              </w:rPr>
              <w:t>设备名称</w:t>
            </w:r>
          </w:p>
        </w:tc>
        <w:tc>
          <w:tcPr>
            <w:tcW w:w="1329" w:type="dxa"/>
            <w:vAlign w:val="center"/>
          </w:tcPr>
          <w:p>
            <w:pPr>
              <w:ind w:firstLine="0" w:firstLineChars="0"/>
              <w:jc w:val="center"/>
              <w:rPr>
                <w:rFonts w:ascii="宋体" w:hAnsi="宋体"/>
                <w:sz w:val="21"/>
                <w:szCs w:val="21"/>
              </w:rPr>
            </w:pPr>
            <w:r>
              <w:rPr>
                <w:rFonts w:hint="eastAsia" w:ascii="宋体" w:hAnsi="宋体"/>
                <w:sz w:val="21"/>
                <w:szCs w:val="21"/>
              </w:rPr>
              <w:t>型号</w:t>
            </w:r>
          </w:p>
          <w:p>
            <w:pPr>
              <w:ind w:firstLine="0" w:firstLineChars="0"/>
              <w:jc w:val="center"/>
              <w:rPr>
                <w:rFonts w:ascii="宋体" w:hAnsi="宋体"/>
                <w:sz w:val="21"/>
                <w:szCs w:val="21"/>
              </w:rPr>
            </w:pPr>
            <w:r>
              <w:rPr>
                <w:rFonts w:hint="eastAsia" w:ascii="宋体" w:hAnsi="宋体"/>
                <w:sz w:val="21"/>
                <w:szCs w:val="21"/>
              </w:rPr>
              <w:t>规格</w:t>
            </w:r>
          </w:p>
        </w:tc>
        <w:tc>
          <w:tcPr>
            <w:tcW w:w="647" w:type="dxa"/>
            <w:vAlign w:val="center"/>
          </w:tcPr>
          <w:p>
            <w:pPr>
              <w:ind w:firstLine="0" w:firstLineChars="0"/>
              <w:jc w:val="center"/>
              <w:rPr>
                <w:rFonts w:ascii="宋体" w:hAnsi="宋体"/>
                <w:sz w:val="21"/>
                <w:szCs w:val="21"/>
              </w:rPr>
            </w:pPr>
            <w:r>
              <w:rPr>
                <w:rFonts w:hint="eastAsia" w:ascii="宋体" w:hAnsi="宋体"/>
                <w:sz w:val="21"/>
                <w:szCs w:val="21"/>
              </w:rPr>
              <w:t>数  量</w:t>
            </w:r>
          </w:p>
        </w:tc>
        <w:tc>
          <w:tcPr>
            <w:tcW w:w="750" w:type="dxa"/>
            <w:vAlign w:val="center"/>
          </w:tcPr>
          <w:p>
            <w:pPr>
              <w:ind w:firstLine="0" w:firstLineChars="0"/>
              <w:jc w:val="center"/>
              <w:rPr>
                <w:rFonts w:ascii="宋体" w:hAnsi="宋体"/>
                <w:sz w:val="21"/>
                <w:szCs w:val="21"/>
              </w:rPr>
            </w:pPr>
            <w:r>
              <w:rPr>
                <w:rFonts w:hint="eastAsia" w:ascii="宋体" w:hAnsi="宋体"/>
                <w:sz w:val="21"/>
                <w:szCs w:val="21"/>
              </w:rPr>
              <w:t>国别</w:t>
            </w:r>
          </w:p>
          <w:p>
            <w:pPr>
              <w:ind w:firstLine="0" w:firstLineChars="0"/>
              <w:jc w:val="center"/>
              <w:rPr>
                <w:rFonts w:ascii="宋体" w:hAnsi="宋体"/>
                <w:sz w:val="21"/>
                <w:szCs w:val="21"/>
              </w:rPr>
            </w:pPr>
            <w:r>
              <w:rPr>
                <w:rFonts w:hint="eastAsia" w:ascii="宋体" w:hAnsi="宋体"/>
                <w:sz w:val="21"/>
                <w:szCs w:val="21"/>
              </w:rPr>
              <w:t>产地</w:t>
            </w:r>
          </w:p>
        </w:tc>
        <w:tc>
          <w:tcPr>
            <w:tcW w:w="684" w:type="dxa"/>
            <w:vAlign w:val="center"/>
          </w:tcPr>
          <w:p>
            <w:pPr>
              <w:ind w:firstLine="0" w:firstLineChars="0"/>
              <w:jc w:val="center"/>
              <w:rPr>
                <w:rFonts w:ascii="宋体" w:hAnsi="宋体"/>
                <w:sz w:val="21"/>
                <w:szCs w:val="21"/>
              </w:rPr>
            </w:pPr>
            <w:r>
              <w:rPr>
                <w:rFonts w:hint="eastAsia" w:ascii="宋体" w:hAnsi="宋体"/>
                <w:sz w:val="21"/>
                <w:szCs w:val="21"/>
              </w:rPr>
              <w:t>制造</w:t>
            </w:r>
          </w:p>
          <w:p>
            <w:pPr>
              <w:ind w:firstLine="0" w:firstLineChars="0"/>
              <w:jc w:val="center"/>
              <w:rPr>
                <w:rFonts w:ascii="宋体" w:hAnsi="宋体"/>
                <w:sz w:val="21"/>
                <w:szCs w:val="21"/>
              </w:rPr>
            </w:pPr>
            <w:r>
              <w:rPr>
                <w:rFonts w:hint="eastAsia" w:ascii="宋体" w:hAnsi="宋体"/>
                <w:sz w:val="21"/>
                <w:szCs w:val="21"/>
              </w:rPr>
              <w:t>年份</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额定功</w:t>
            </w:r>
          </w:p>
          <w:p>
            <w:pPr>
              <w:ind w:firstLine="0" w:firstLineChars="0"/>
              <w:jc w:val="center"/>
              <w:rPr>
                <w:rFonts w:ascii="宋体" w:hAnsi="宋体"/>
                <w:sz w:val="21"/>
                <w:szCs w:val="21"/>
              </w:rPr>
            </w:pPr>
            <w:r>
              <w:rPr>
                <w:rFonts w:hint="eastAsia" w:ascii="宋体" w:hAnsi="宋体"/>
                <w:sz w:val="21"/>
                <w:szCs w:val="21"/>
              </w:rPr>
              <w:t>率（KW）</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生产</w:t>
            </w:r>
          </w:p>
          <w:p>
            <w:pPr>
              <w:ind w:firstLine="0" w:firstLineChars="0"/>
              <w:jc w:val="center"/>
              <w:rPr>
                <w:rFonts w:ascii="宋体" w:hAnsi="宋体"/>
                <w:sz w:val="21"/>
                <w:szCs w:val="21"/>
              </w:rPr>
            </w:pPr>
            <w:r>
              <w:rPr>
                <w:rFonts w:hint="eastAsia" w:ascii="宋体" w:hAnsi="宋体"/>
                <w:sz w:val="21"/>
                <w:szCs w:val="21"/>
              </w:rPr>
              <w:t>能力</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用于施</w:t>
            </w:r>
          </w:p>
          <w:p>
            <w:pPr>
              <w:ind w:firstLine="0" w:firstLineChars="0"/>
              <w:jc w:val="center"/>
              <w:rPr>
                <w:rFonts w:ascii="宋体" w:hAnsi="宋体"/>
                <w:sz w:val="21"/>
                <w:szCs w:val="21"/>
              </w:rPr>
            </w:pPr>
            <w:r>
              <w:rPr>
                <w:rFonts w:hint="eastAsia" w:ascii="宋体" w:hAnsi="宋体"/>
                <w:sz w:val="21"/>
                <w:szCs w:val="21"/>
              </w:rPr>
              <w:t>工部位</w:t>
            </w:r>
          </w:p>
        </w:tc>
        <w:tc>
          <w:tcPr>
            <w:tcW w:w="458" w:type="dxa"/>
            <w:vAlign w:val="center"/>
          </w:tcPr>
          <w:p>
            <w:pPr>
              <w:ind w:firstLine="0" w:firstLineChars="0"/>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1</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破碎锤</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EX300</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6</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美国</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2016</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128</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拆除</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反铲挖掘机</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EX300</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6</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美国</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2016</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128</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拆除</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3</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自卸汽车</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斯太尔</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12</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陕西</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2018</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200</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外运</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4</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轮式装载机</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ZL50</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3</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厦门</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2016</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150</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外运</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5</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汽车起重机</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QY25</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1</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徐州</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2018</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215</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吊装</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6</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工程洒水车</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GLW5109GSS</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4</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湖北</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color w:val="000000"/>
                <w:sz w:val="21"/>
                <w:szCs w:val="21"/>
              </w:rPr>
              <w:t>2017</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105</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文明施工</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7</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雾炮机</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50m</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8</w:t>
            </w:r>
          </w:p>
        </w:tc>
        <w:tc>
          <w:tcPr>
            <w:tcW w:w="750" w:type="dxa"/>
            <w:vAlign w:val="center"/>
          </w:tcPr>
          <w:p>
            <w:pPr>
              <w:spacing w:line="240" w:lineRule="auto"/>
              <w:ind w:firstLine="0" w:firstLineChars="0"/>
              <w:jc w:val="center"/>
              <w:rPr>
                <w:rFonts w:ascii="宋体" w:hAnsi="宋体"/>
                <w:sz w:val="21"/>
                <w:szCs w:val="21"/>
              </w:rPr>
            </w:pPr>
          </w:p>
        </w:tc>
        <w:tc>
          <w:tcPr>
            <w:tcW w:w="684" w:type="dxa"/>
            <w:vAlign w:val="center"/>
          </w:tcPr>
          <w:p>
            <w:pPr>
              <w:spacing w:line="240" w:lineRule="auto"/>
              <w:ind w:firstLine="0" w:firstLineChars="0"/>
              <w:jc w:val="center"/>
              <w:rPr>
                <w:rFonts w:ascii="宋体" w:hAnsi="宋体"/>
                <w:sz w:val="21"/>
                <w:szCs w:val="21"/>
              </w:rPr>
            </w:pP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12</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文明施工</w:t>
            </w:r>
          </w:p>
        </w:tc>
        <w:tc>
          <w:tcPr>
            <w:tcW w:w="458"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8</w:t>
            </w:r>
          </w:p>
        </w:tc>
        <w:tc>
          <w:tcPr>
            <w:tcW w:w="1556"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空气压缩机</w:t>
            </w:r>
          </w:p>
        </w:tc>
        <w:tc>
          <w:tcPr>
            <w:tcW w:w="1329" w:type="dxa"/>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0.9-12.5</w:t>
            </w:r>
          </w:p>
        </w:tc>
        <w:tc>
          <w:tcPr>
            <w:tcW w:w="64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4</w:t>
            </w:r>
          </w:p>
        </w:tc>
        <w:tc>
          <w:tcPr>
            <w:tcW w:w="750"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中国</w:t>
            </w:r>
          </w:p>
        </w:tc>
        <w:tc>
          <w:tcPr>
            <w:tcW w:w="684"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2019</w:t>
            </w:r>
          </w:p>
        </w:tc>
        <w:tc>
          <w:tcPr>
            <w:tcW w:w="916" w:type="dxa"/>
            <w:vAlign w:val="center"/>
          </w:tcPr>
          <w:p>
            <w:pPr>
              <w:ind w:firstLine="0" w:firstLineChars="0"/>
              <w:jc w:val="center"/>
              <w:rPr>
                <w:rFonts w:ascii="宋体" w:hAnsi="宋体"/>
                <w:sz w:val="21"/>
                <w:szCs w:val="21"/>
              </w:rPr>
            </w:pPr>
            <w:r>
              <w:rPr>
                <w:rFonts w:hint="eastAsia" w:ascii="宋体" w:hAnsi="宋体"/>
                <w:sz w:val="21"/>
                <w:szCs w:val="21"/>
              </w:rPr>
              <w:t>7.5</w:t>
            </w:r>
          </w:p>
        </w:tc>
        <w:tc>
          <w:tcPr>
            <w:tcW w:w="817" w:type="dxa"/>
            <w:vAlign w:val="center"/>
          </w:tcPr>
          <w:p>
            <w:pPr>
              <w:ind w:firstLine="0" w:firstLineChars="0"/>
              <w:jc w:val="center"/>
              <w:rPr>
                <w:rFonts w:ascii="宋体" w:hAnsi="宋体"/>
                <w:sz w:val="21"/>
                <w:szCs w:val="21"/>
              </w:rPr>
            </w:pPr>
            <w:r>
              <w:rPr>
                <w:rFonts w:hint="eastAsia" w:ascii="宋体" w:hAnsi="宋体"/>
                <w:sz w:val="21"/>
                <w:szCs w:val="21"/>
              </w:rPr>
              <w:t>良好</w:t>
            </w:r>
          </w:p>
        </w:tc>
        <w:tc>
          <w:tcPr>
            <w:tcW w:w="1083" w:type="dxa"/>
            <w:vAlign w:val="center"/>
          </w:tcPr>
          <w:p>
            <w:pPr>
              <w:ind w:firstLine="0" w:firstLineChars="0"/>
              <w:jc w:val="center"/>
              <w:rPr>
                <w:rFonts w:ascii="宋体" w:hAnsi="宋体"/>
                <w:sz w:val="21"/>
                <w:szCs w:val="21"/>
              </w:rPr>
            </w:pPr>
            <w:r>
              <w:rPr>
                <w:rFonts w:hint="eastAsia" w:ascii="宋体" w:hAnsi="宋体"/>
                <w:sz w:val="21"/>
                <w:szCs w:val="21"/>
              </w:rPr>
              <w:t>拆除</w:t>
            </w:r>
          </w:p>
        </w:tc>
        <w:tc>
          <w:tcPr>
            <w:tcW w:w="458" w:type="dxa"/>
            <w:vAlign w:val="center"/>
          </w:tcPr>
          <w:p>
            <w:pPr>
              <w:ind w:firstLine="0" w:firstLineChars="0"/>
              <w:jc w:val="center"/>
              <w:rPr>
                <w:rFonts w:ascii="宋体" w:hAnsi="宋体"/>
                <w:sz w:val="21"/>
                <w:szCs w:val="21"/>
              </w:rPr>
            </w:pPr>
          </w:p>
        </w:tc>
      </w:tr>
      <w:bookmarkEnd w:id="675"/>
    </w:tbl>
    <w:p>
      <w:pPr>
        <w:keepNext/>
        <w:keepLines w:val="0"/>
        <w:pageBreakBefore w:val="0"/>
        <w:widowControl w:val="0"/>
        <w:tabs>
          <w:tab w:val="left" w:pos="831"/>
        </w:tabs>
        <w:kinsoku/>
        <w:wordWrap/>
        <w:overflowPunct/>
        <w:topLinePunct w:val="0"/>
        <w:autoSpaceDE/>
        <w:autoSpaceDN/>
        <w:bidi w:val="0"/>
        <w:adjustRightInd/>
        <w:snapToGrid/>
        <w:jc w:val="both"/>
        <w:textAlignment w:val="auto"/>
        <w:outlineLvl w:val="9"/>
        <w:rPr>
          <w:rFonts w:ascii="黑体" w:hAnsi="宋体" w:eastAsia="黑体"/>
          <w:b w:val="0"/>
        </w:rPr>
      </w:pPr>
      <w:r>
        <w:rPr>
          <w:rFonts w:ascii="宋体" w:hAnsi="宋体"/>
          <w:szCs w:val="21"/>
        </w:rPr>
        <w:br w:type="page"/>
      </w:r>
      <w:bookmarkStart w:id="676" w:name="_Toc49347957"/>
      <w:bookmarkStart w:id="677" w:name="_Toc1550"/>
      <w:bookmarkStart w:id="678" w:name="_Toc49270494"/>
    </w:p>
    <w:p>
      <w:pPr>
        <w:keepNext w:val="0"/>
        <w:keepLines w:val="0"/>
        <w:pageBreakBefore w:val="0"/>
        <w:widowControl w:val="0"/>
        <w:kinsoku/>
        <w:wordWrap/>
        <w:overflowPunct/>
        <w:topLinePunct w:val="0"/>
        <w:autoSpaceDE/>
        <w:autoSpaceDN/>
        <w:bidi w:val="0"/>
        <w:adjustRightInd/>
        <w:snapToGrid/>
        <w:spacing w:before="156" w:beforeLines="50" w:after="312" w:afterLines="100" w:line="420" w:lineRule="exact"/>
        <w:ind w:firstLine="0" w:firstLineChars="0"/>
        <w:textAlignment w:val="auto"/>
        <w:outlineLvl w:val="9"/>
        <w:rPr>
          <w:rFonts w:ascii="黑体" w:hAnsi="宋体" w:eastAsia="黑体"/>
          <w:b/>
          <w:sz w:val="30"/>
          <w:szCs w:val="30"/>
        </w:rPr>
      </w:pPr>
      <w:r>
        <w:rPr>
          <w:rFonts w:hint="eastAsia" w:ascii="黑体" w:hAnsi="宋体" w:eastAsia="黑体"/>
          <w:b/>
          <w:sz w:val="30"/>
          <w:szCs w:val="30"/>
        </w:rPr>
        <w:t>附表二：劳动力计划表</w:t>
      </w:r>
      <w:bookmarkEnd w:id="676"/>
      <w:bookmarkEnd w:id="677"/>
      <w:bookmarkEnd w:id="678"/>
    </w:p>
    <w:p>
      <w:pPr>
        <w:wordWrap w:val="0"/>
        <w:spacing w:line="420" w:lineRule="exact"/>
        <w:ind w:right="960" w:firstLine="0" w:firstLineChars="0"/>
        <w:rPr>
          <w:rFonts w:ascii="黑体" w:hAnsi="宋体" w:eastAsia="黑体"/>
          <w:szCs w:val="21"/>
        </w:rPr>
      </w:pPr>
      <w:r>
        <w:rPr>
          <w:rFonts w:hint="eastAsia" w:ascii="黑体" w:hAnsi="宋体" w:eastAsia="黑体"/>
          <w:szCs w:val="21"/>
        </w:rPr>
        <w:t xml:space="preserve">单位：人   </w:t>
      </w:r>
    </w:p>
    <w:tbl>
      <w:tblPr>
        <w:tblStyle w:val="36"/>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310"/>
        <w:gridCol w:w="1152"/>
        <w:gridCol w:w="1289"/>
        <w:gridCol w:w="1340"/>
        <w:gridCol w:w="134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restart"/>
            <w:vAlign w:val="center"/>
          </w:tcPr>
          <w:p>
            <w:pPr>
              <w:pStyle w:val="4"/>
              <w:bidi w:val="0"/>
            </w:pPr>
            <w:r>
              <w:rPr>
                <w:rFonts w:hint="eastAsia"/>
              </w:rPr>
              <w:t>工种</w:t>
            </w:r>
          </w:p>
        </w:tc>
        <w:tc>
          <w:tcPr>
            <w:tcW w:w="6448" w:type="dxa"/>
            <w:gridSpan w:val="6"/>
            <w:vAlign w:val="center"/>
          </w:tcPr>
          <w:p>
            <w:pPr>
              <w:pStyle w:val="4"/>
              <w:bidi w:val="0"/>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37" w:hRule="atLeast"/>
          <w:jc w:val="center"/>
        </w:trPr>
        <w:tc>
          <w:tcPr>
            <w:tcW w:w="0" w:type="auto"/>
            <w:vMerge w:val="continue"/>
            <w:vAlign w:val="center"/>
          </w:tcPr>
          <w:p>
            <w:pPr>
              <w:pStyle w:val="4"/>
              <w:bidi w:val="0"/>
            </w:pPr>
          </w:p>
        </w:tc>
        <w:tc>
          <w:tcPr>
            <w:tcW w:w="1310" w:type="dxa"/>
            <w:vAlign w:val="center"/>
          </w:tcPr>
          <w:p>
            <w:pPr>
              <w:pStyle w:val="4"/>
              <w:bidi w:val="0"/>
              <w:jc w:val="center"/>
              <w:rPr>
                <w:rFonts w:hint="eastAsia"/>
              </w:rPr>
            </w:pPr>
            <w:r>
              <w:rPr>
                <w:rFonts w:hint="eastAsia"/>
              </w:rPr>
              <w:t>施工</w:t>
            </w:r>
          </w:p>
          <w:p>
            <w:pPr>
              <w:pStyle w:val="4"/>
              <w:bidi w:val="0"/>
              <w:jc w:val="center"/>
            </w:pPr>
            <w:r>
              <w:rPr>
                <w:rFonts w:hint="eastAsia"/>
              </w:rPr>
              <w:t>准备</w:t>
            </w:r>
          </w:p>
        </w:tc>
        <w:tc>
          <w:tcPr>
            <w:tcW w:w="1152" w:type="dxa"/>
            <w:vAlign w:val="center"/>
          </w:tcPr>
          <w:p>
            <w:pPr>
              <w:pStyle w:val="4"/>
              <w:bidi w:val="0"/>
              <w:jc w:val="center"/>
              <w:rPr>
                <w:rFonts w:hint="eastAsia"/>
              </w:rPr>
            </w:pPr>
            <w:r>
              <w:rPr>
                <w:rFonts w:hint="eastAsia"/>
              </w:rPr>
              <w:t>配线</w:t>
            </w:r>
          </w:p>
          <w:p>
            <w:pPr>
              <w:pStyle w:val="4"/>
              <w:bidi w:val="0"/>
              <w:jc w:val="center"/>
            </w:pPr>
            <w:r>
              <w:rPr>
                <w:rFonts w:hint="eastAsia"/>
              </w:rPr>
              <w:t>拆除</w:t>
            </w:r>
          </w:p>
        </w:tc>
        <w:tc>
          <w:tcPr>
            <w:tcW w:w="1289" w:type="dxa"/>
            <w:vAlign w:val="center"/>
          </w:tcPr>
          <w:p>
            <w:pPr>
              <w:pStyle w:val="4"/>
              <w:bidi w:val="0"/>
              <w:jc w:val="center"/>
              <w:rPr>
                <w:rFonts w:hint="eastAsia"/>
              </w:rPr>
            </w:pPr>
            <w:r>
              <w:rPr>
                <w:rFonts w:hint="eastAsia"/>
              </w:rPr>
              <w:t>散热器</w:t>
            </w:r>
          </w:p>
          <w:p>
            <w:pPr>
              <w:pStyle w:val="4"/>
              <w:bidi w:val="0"/>
              <w:jc w:val="center"/>
            </w:pPr>
            <w:r>
              <w:rPr>
                <w:rFonts w:hint="eastAsia"/>
              </w:rPr>
              <w:t>拆除</w:t>
            </w:r>
          </w:p>
        </w:tc>
        <w:tc>
          <w:tcPr>
            <w:tcW w:w="1340" w:type="dxa"/>
            <w:vAlign w:val="center"/>
          </w:tcPr>
          <w:p>
            <w:pPr>
              <w:pStyle w:val="4"/>
              <w:bidi w:val="0"/>
              <w:jc w:val="center"/>
              <w:rPr>
                <w:rFonts w:hint="eastAsia"/>
              </w:rPr>
            </w:pPr>
            <w:r>
              <w:rPr>
                <w:rFonts w:hint="eastAsia"/>
              </w:rPr>
              <w:t>结构</w:t>
            </w:r>
          </w:p>
          <w:p>
            <w:pPr>
              <w:pStyle w:val="4"/>
              <w:bidi w:val="0"/>
              <w:jc w:val="center"/>
            </w:pPr>
            <w:r>
              <w:rPr>
                <w:rFonts w:hint="eastAsia"/>
              </w:rPr>
              <w:t>拆除</w:t>
            </w:r>
          </w:p>
        </w:tc>
        <w:tc>
          <w:tcPr>
            <w:tcW w:w="1348" w:type="dxa"/>
            <w:vAlign w:val="center"/>
          </w:tcPr>
          <w:p>
            <w:pPr>
              <w:pStyle w:val="4"/>
              <w:bidi w:val="0"/>
              <w:jc w:val="center"/>
              <w:rPr>
                <w:rFonts w:hint="eastAsia"/>
              </w:rPr>
            </w:pPr>
            <w:r>
              <w:rPr>
                <w:rFonts w:hint="eastAsia"/>
              </w:rPr>
              <w:t>锅炉房</w:t>
            </w:r>
          </w:p>
          <w:p>
            <w:pPr>
              <w:pStyle w:val="4"/>
              <w:bidi w:val="0"/>
              <w:jc w:val="center"/>
            </w:pPr>
            <w:r>
              <w:rPr>
                <w:rFonts w:hint="eastAsia"/>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焊工</w:t>
            </w:r>
          </w:p>
        </w:tc>
        <w:tc>
          <w:tcPr>
            <w:tcW w:w="1310" w:type="dxa"/>
            <w:vAlign w:val="center"/>
          </w:tcPr>
          <w:p>
            <w:pPr>
              <w:pStyle w:val="4"/>
              <w:bidi w:val="0"/>
            </w:pPr>
            <w:r>
              <w:rPr>
                <w:rFonts w:hint="eastAsia"/>
              </w:rPr>
              <w:t>1</w:t>
            </w:r>
          </w:p>
        </w:tc>
        <w:tc>
          <w:tcPr>
            <w:tcW w:w="1152" w:type="dxa"/>
          </w:tcPr>
          <w:p>
            <w:pPr>
              <w:pStyle w:val="4"/>
              <w:bidi w:val="0"/>
            </w:pPr>
            <w:r>
              <w:rPr>
                <w:rFonts w:hint="eastAsia"/>
              </w:rPr>
              <w:t>1</w:t>
            </w:r>
          </w:p>
        </w:tc>
        <w:tc>
          <w:tcPr>
            <w:tcW w:w="1289" w:type="dxa"/>
            <w:vAlign w:val="center"/>
          </w:tcPr>
          <w:p>
            <w:pPr>
              <w:pStyle w:val="4"/>
              <w:bidi w:val="0"/>
            </w:pPr>
            <w:r>
              <w:rPr>
                <w:rFonts w:hint="eastAsia"/>
              </w:rPr>
              <w:t>3</w:t>
            </w:r>
          </w:p>
        </w:tc>
        <w:tc>
          <w:tcPr>
            <w:tcW w:w="1340" w:type="dxa"/>
            <w:vAlign w:val="center"/>
          </w:tcPr>
          <w:p>
            <w:pPr>
              <w:pStyle w:val="4"/>
              <w:bidi w:val="0"/>
            </w:pPr>
            <w:r>
              <w:rPr>
                <w:rFonts w:hint="eastAsia"/>
              </w:rPr>
              <w:t>3</w:t>
            </w:r>
          </w:p>
        </w:tc>
        <w:tc>
          <w:tcPr>
            <w:tcW w:w="1348" w:type="dxa"/>
            <w:vAlign w:val="center"/>
          </w:tcPr>
          <w:p>
            <w:pPr>
              <w:pStyle w:val="4"/>
              <w:bidi w:val="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机械工</w:t>
            </w:r>
          </w:p>
        </w:tc>
        <w:tc>
          <w:tcPr>
            <w:tcW w:w="1310" w:type="dxa"/>
            <w:vAlign w:val="center"/>
          </w:tcPr>
          <w:p>
            <w:pPr>
              <w:pStyle w:val="4"/>
              <w:bidi w:val="0"/>
            </w:pPr>
            <w:r>
              <w:rPr>
                <w:rFonts w:hint="eastAsia"/>
              </w:rPr>
              <w:t>5</w:t>
            </w:r>
          </w:p>
        </w:tc>
        <w:tc>
          <w:tcPr>
            <w:tcW w:w="1152" w:type="dxa"/>
          </w:tcPr>
          <w:p>
            <w:pPr>
              <w:pStyle w:val="4"/>
              <w:bidi w:val="0"/>
            </w:pPr>
            <w:r>
              <w:rPr>
                <w:rFonts w:hint="eastAsia"/>
              </w:rPr>
              <w:t>2</w:t>
            </w:r>
          </w:p>
        </w:tc>
        <w:tc>
          <w:tcPr>
            <w:tcW w:w="1289" w:type="dxa"/>
            <w:vAlign w:val="center"/>
          </w:tcPr>
          <w:p>
            <w:pPr>
              <w:pStyle w:val="4"/>
              <w:bidi w:val="0"/>
            </w:pPr>
            <w:r>
              <w:rPr>
                <w:rFonts w:hint="eastAsia"/>
              </w:rPr>
              <w:t>-</w:t>
            </w:r>
          </w:p>
        </w:tc>
        <w:tc>
          <w:tcPr>
            <w:tcW w:w="1340" w:type="dxa"/>
            <w:vAlign w:val="center"/>
          </w:tcPr>
          <w:p>
            <w:pPr>
              <w:pStyle w:val="4"/>
              <w:bidi w:val="0"/>
            </w:pPr>
            <w:r>
              <w:rPr>
                <w:rFonts w:hint="eastAsia"/>
              </w:rPr>
              <w:t>6</w:t>
            </w:r>
          </w:p>
        </w:tc>
        <w:tc>
          <w:tcPr>
            <w:tcW w:w="1348" w:type="dxa"/>
            <w:vAlign w:val="center"/>
          </w:tcPr>
          <w:p>
            <w:pPr>
              <w:pStyle w:val="4"/>
              <w:bidi w:val="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安装工</w:t>
            </w:r>
          </w:p>
        </w:tc>
        <w:tc>
          <w:tcPr>
            <w:tcW w:w="1310" w:type="dxa"/>
            <w:vAlign w:val="center"/>
          </w:tcPr>
          <w:p>
            <w:pPr>
              <w:pStyle w:val="4"/>
              <w:bidi w:val="0"/>
            </w:pPr>
            <w:r>
              <w:rPr>
                <w:rFonts w:hint="eastAsia"/>
              </w:rPr>
              <w:t>2</w:t>
            </w:r>
          </w:p>
        </w:tc>
        <w:tc>
          <w:tcPr>
            <w:tcW w:w="1152" w:type="dxa"/>
          </w:tcPr>
          <w:p>
            <w:pPr>
              <w:pStyle w:val="4"/>
              <w:bidi w:val="0"/>
            </w:pPr>
            <w:r>
              <w:rPr>
                <w:rFonts w:hint="eastAsia"/>
              </w:rPr>
              <w:t>2</w:t>
            </w:r>
          </w:p>
        </w:tc>
        <w:tc>
          <w:tcPr>
            <w:tcW w:w="1289" w:type="dxa"/>
            <w:vAlign w:val="center"/>
          </w:tcPr>
          <w:p>
            <w:pPr>
              <w:pStyle w:val="4"/>
              <w:bidi w:val="0"/>
            </w:pPr>
            <w:r>
              <w:rPr>
                <w:rFonts w:hint="eastAsia"/>
              </w:rPr>
              <w:t>8</w:t>
            </w:r>
          </w:p>
        </w:tc>
        <w:tc>
          <w:tcPr>
            <w:tcW w:w="1340" w:type="dxa"/>
            <w:vAlign w:val="center"/>
          </w:tcPr>
          <w:p>
            <w:pPr>
              <w:pStyle w:val="4"/>
              <w:bidi w:val="0"/>
            </w:pPr>
            <w:r>
              <w:rPr>
                <w:rFonts w:hint="eastAsia"/>
              </w:rPr>
              <w:t>5</w:t>
            </w:r>
          </w:p>
        </w:tc>
        <w:tc>
          <w:tcPr>
            <w:tcW w:w="1348" w:type="dxa"/>
            <w:vAlign w:val="center"/>
          </w:tcPr>
          <w:p>
            <w:pPr>
              <w:pStyle w:val="4"/>
              <w:bidi w:val="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司机</w:t>
            </w:r>
          </w:p>
        </w:tc>
        <w:tc>
          <w:tcPr>
            <w:tcW w:w="1310" w:type="dxa"/>
            <w:vAlign w:val="center"/>
          </w:tcPr>
          <w:p>
            <w:pPr>
              <w:pStyle w:val="4"/>
              <w:bidi w:val="0"/>
            </w:pPr>
            <w:r>
              <w:rPr>
                <w:rFonts w:hint="eastAsia"/>
              </w:rPr>
              <w:t>3</w:t>
            </w:r>
          </w:p>
        </w:tc>
        <w:tc>
          <w:tcPr>
            <w:tcW w:w="1152" w:type="dxa"/>
          </w:tcPr>
          <w:p>
            <w:pPr>
              <w:pStyle w:val="4"/>
              <w:bidi w:val="0"/>
            </w:pPr>
            <w:r>
              <w:rPr>
                <w:rFonts w:hint="eastAsia"/>
              </w:rPr>
              <w:t>1</w:t>
            </w:r>
          </w:p>
        </w:tc>
        <w:tc>
          <w:tcPr>
            <w:tcW w:w="1289" w:type="dxa"/>
            <w:vAlign w:val="center"/>
          </w:tcPr>
          <w:p>
            <w:pPr>
              <w:pStyle w:val="4"/>
              <w:bidi w:val="0"/>
            </w:pPr>
            <w:r>
              <w:rPr>
                <w:rFonts w:hint="eastAsia"/>
              </w:rPr>
              <w:t>-</w:t>
            </w:r>
          </w:p>
        </w:tc>
        <w:tc>
          <w:tcPr>
            <w:tcW w:w="1340" w:type="dxa"/>
            <w:vAlign w:val="center"/>
          </w:tcPr>
          <w:p>
            <w:pPr>
              <w:pStyle w:val="4"/>
              <w:bidi w:val="0"/>
            </w:pPr>
            <w:r>
              <w:rPr>
                <w:rFonts w:hint="eastAsia"/>
              </w:rPr>
              <w:t>10</w:t>
            </w:r>
          </w:p>
        </w:tc>
        <w:tc>
          <w:tcPr>
            <w:tcW w:w="1348" w:type="dxa"/>
            <w:vAlign w:val="center"/>
          </w:tcPr>
          <w:p>
            <w:pPr>
              <w:pStyle w:val="4"/>
              <w:bidi w:val="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电工</w:t>
            </w:r>
          </w:p>
        </w:tc>
        <w:tc>
          <w:tcPr>
            <w:tcW w:w="1310" w:type="dxa"/>
            <w:vAlign w:val="center"/>
          </w:tcPr>
          <w:p>
            <w:pPr>
              <w:pStyle w:val="4"/>
              <w:bidi w:val="0"/>
            </w:pPr>
            <w:r>
              <w:rPr>
                <w:rFonts w:hint="eastAsia"/>
              </w:rPr>
              <w:t>3</w:t>
            </w:r>
          </w:p>
        </w:tc>
        <w:tc>
          <w:tcPr>
            <w:tcW w:w="1152" w:type="dxa"/>
          </w:tcPr>
          <w:p>
            <w:pPr>
              <w:pStyle w:val="4"/>
              <w:bidi w:val="0"/>
            </w:pPr>
            <w:r>
              <w:rPr>
                <w:rFonts w:hint="eastAsia"/>
              </w:rPr>
              <w:t>6</w:t>
            </w:r>
          </w:p>
        </w:tc>
        <w:tc>
          <w:tcPr>
            <w:tcW w:w="1289" w:type="dxa"/>
            <w:vAlign w:val="center"/>
          </w:tcPr>
          <w:p>
            <w:pPr>
              <w:pStyle w:val="4"/>
              <w:bidi w:val="0"/>
            </w:pPr>
            <w:r>
              <w:rPr>
                <w:rFonts w:hint="eastAsia"/>
              </w:rPr>
              <w:t>2</w:t>
            </w:r>
          </w:p>
        </w:tc>
        <w:tc>
          <w:tcPr>
            <w:tcW w:w="1340" w:type="dxa"/>
            <w:vAlign w:val="center"/>
          </w:tcPr>
          <w:p>
            <w:pPr>
              <w:pStyle w:val="4"/>
              <w:bidi w:val="0"/>
            </w:pPr>
            <w:r>
              <w:rPr>
                <w:rFonts w:hint="eastAsia"/>
              </w:rPr>
              <w:t>4</w:t>
            </w:r>
          </w:p>
        </w:tc>
        <w:tc>
          <w:tcPr>
            <w:tcW w:w="1348" w:type="dxa"/>
            <w:vAlign w:val="center"/>
          </w:tcPr>
          <w:p>
            <w:pPr>
              <w:pStyle w:val="4"/>
              <w:bidi w:val="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架子工</w:t>
            </w:r>
          </w:p>
        </w:tc>
        <w:tc>
          <w:tcPr>
            <w:tcW w:w="1310" w:type="dxa"/>
            <w:vAlign w:val="center"/>
          </w:tcPr>
          <w:p>
            <w:pPr>
              <w:pStyle w:val="4"/>
              <w:bidi w:val="0"/>
            </w:pPr>
            <w:r>
              <w:rPr>
                <w:rFonts w:hint="eastAsia"/>
              </w:rPr>
              <w:t>-</w:t>
            </w:r>
          </w:p>
        </w:tc>
        <w:tc>
          <w:tcPr>
            <w:tcW w:w="1152" w:type="dxa"/>
          </w:tcPr>
          <w:p>
            <w:pPr>
              <w:pStyle w:val="4"/>
              <w:bidi w:val="0"/>
            </w:pPr>
            <w:r>
              <w:rPr>
                <w:rFonts w:hint="eastAsia"/>
              </w:rPr>
              <w:t>-</w:t>
            </w:r>
          </w:p>
        </w:tc>
        <w:tc>
          <w:tcPr>
            <w:tcW w:w="1289" w:type="dxa"/>
            <w:vAlign w:val="center"/>
          </w:tcPr>
          <w:p>
            <w:pPr>
              <w:pStyle w:val="4"/>
              <w:bidi w:val="0"/>
            </w:pPr>
            <w:r>
              <w:rPr>
                <w:rFonts w:hint="eastAsia"/>
              </w:rPr>
              <w:t>-</w:t>
            </w:r>
          </w:p>
        </w:tc>
        <w:tc>
          <w:tcPr>
            <w:tcW w:w="1340" w:type="dxa"/>
            <w:vAlign w:val="center"/>
          </w:tcPr>
          <w:p>
            <w:pPr>
              <w:pStyle w:val="4"/>
              <w:bidi w:val="0"/>
            </w:pPr>
            <w:r>
              <w:rPr>
                <w:rFonts w:hint="eastAsia"/>
              </w:rPr>
              <w:t>6</w:t>
            </w:r>
          </w:p>
        </w:tc>
        <w:tc>
          <w:tcPr>
            <w:tcW w:w="1348" w:type="dxa"/>
            <w:vAlign w:val="center"/>
          </w:tcPr>
          <w:p>
            <w:pPr>
              <w:pStyle w:val="4"/>
              <w:bidi w:val="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5" w:hRule="atLeast"/>
          <w:jc w:val="center"/>
        </w:trPr>
        <w:tc>
          <w:tcPr>
            <w:tcW w:w="0" w:type="auto"/>
            <w:vAlign w:val="center"/>
          </w:tcPr>
          <w:p>
            <w:pPr>
              <w:pStyle w:val="4"/>
              <w:bidi w:val="0"/>
            </w:pPr>
            <w:r>
              <w:rPr>
                <w:rFonts w:hint="eastAsia"/>
              </w:rPr>
              <w:t>水暖工</w:t>
            </w:r>
          </w:p>
        </w:tc>
        <w:tc>
          <w:tcPr>
            <w:tcW w:w="1310" w:type="dxa"/>
            <w:vAlign w:val="center"/>
          </w:tcPr>
          <w:p>
            <w:pPr>
              <w:pStyle w:val="4"/>
              <w:bidi w:val="0"/>
            </w:pPr>
            <w:r>
              <w:rPr>
                <w:rFonts w:hint="eastAsia"/>
              </w:rPr>
              <w:t>2</w:t>
            </w:r>
          </w:p>
        </w:tc>
        <w:tc>
          <w:tcPr>
            <w:tcW w:w="1152" w:type="dxa"/>
          </w:tcPr>
          <w:p>
            <w:pPr>
              <w:pStyle w:val="4"/>
              <w:bidi w:val="0"/>
            </w:pPr>
            <w:r>
              <w:rPr>
                <w:rFonts w:hint="eastAsia"/>
              </w:rPr>
              <w:t>-</w:t>
            </w:r>
          </w:p>
        </w:tc>
        <w:tc>
          <w:tcPr>
            <w:tcW w:w="1289" w:type="dxa"/>
            <w:vAlign w:val="center"/>
          </w:tcPr>
          <w:p>
            <w:pPr>
              <w:pStyle w:val="4"/>
              <w:bidi w:val="0"/>
            </w:pPr>
            <w:r>
              <w:rPr>
                <w:rFonts w:hint="eastAsia"/>
              </w:rPr>
              <w:t>6</w:t>
            </w:r>
          </w:p>
        </w:tc>
        <w:tc>
          <w:tcPr>
            <w:tcW w:w="1340" w:type="dxa"/>
            <w:vAlign w:val="center"/>
          </w:tcPr>
          <w:p>
            <w:pPr>
              <w:pStyle w:val="4"/>
              <w:bidi w:val="0"/>
            </w:pPr>
            <w:r>
              <w:rPr>
                <w:rFonts w:hint="eastAsia"/>
              </w:rPr>
              <w:t>2</w:t>
            </w:r>
          </w:p>
        </w:tc>
        <w:tc>
          <w:tcPr>
            <w:tcW w:w="1348" w:type="dxa"/>
            <w:vAlign w:val="center"/>
          </w:tcPr>
          <w:p>
            <w:pPr>
              <w:pStyle w:val="4"/>
              <w:bidi w:val="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85" w:hRule="atLeast"/>
          <w:jc w:val="center"/>
        </w:trPr>
        <w:tc>
          <w:tcPr>
            <w:tcW w:w="0" w:type="auto"/>
            <w:vAlign w:val="center"/>
          </w:tcPr>
          <w:p>
            <w:pPr>
              <w:pStyle w:val="4"/>
              <w:bidi w:val="0"/>
            </w:pPr>
            <w:r>
              <w:rPr>
                <w:rFonts w:hint="eastAsia"/>
              </w:rPr>
              <w:t>壮工</w:t>
            </w:r>
          </w:p>
        </w:tc>
        <w:tc>
          <w:tcPr>
            <w:tcW w:w="1310" w:type="dxa"/>
            <w:vAlign w:val="center"/>
          </w:tcPr>
          <w:p>
            <w:pPr>
              <w:pStyle w:val="4"/>
              <w:bidi w:val="0"/>
            </w:pPr>
            <w:r>
              <w:rPr>
                <w:rFonts w:hint="eastAsia"/>
              </w:rPr>
              <w:t>5</w:t>
            </w:r>
          </w:p>
        </w:tc>
        <w:tc>
          <w:tcPr>
            <w:tcW w:w="1152" w:type="dxa"/>
          </w:tcPr>
          <w:p>
            <w:pPr>
              <w:pStyle w:val="4"/>
              <w:bidi w:val="0"/>
            </w:pPr>
            <w:r>
              <w:rPr>
                <w:rFonts w:hint="eastAsia"/>
              </w:rPr>
              <w:t>10</w:t>
            </w:r>
          </w:p>
        </w:tc>
        <w:tc>
          <w:tcPr>
            <w:tcW w:w="1289" w:type="dxa"/>
            <w:vAlign w:val="center"/>
          </w:tcPr>
          <w:p>
            <w:pPr>
              <w:pStyle w:val="4"/>
              <w:bidi w:val="0"/>
            </w:pPr>
            <w:r>
              <w:rPr>
                <w:rFonts w:hint="eastAsia"/>
              </w:rPr>
              <w:t>10</w:t>
            </w:r>
          </w:p>
        </w:tc>
        <w:tc>
          <w:tcPr>
            <w:tcW w:w="1340" w:type="dxa"/>
            <w:vAlign w:val="center"/>
          </w:tcPr>
          <w:p>
            <w:pPr>
              <w:pStyle w:val="4"/>
              <w:bidi w:val="0"/>
            </w:pPr>
            <w:r>
              <w:rPr>
                <w:rFonts w:hint="eastAsia"/>
              </w:rPr>
              <w:t>10</w:t>
            </w:r>
          </w:p>
        </w:tc>
        <w:tc>
          <w:tcPr>
            <w:tcW w:w="1348" w:type="dxa"/>
            <w:vAlign w:val="center"/>
          </w:tcPr>
          <w:p>
            <w:pPr>
              <w:pStyle w:val="4"/>
              <w:bidi w:val="0"/>
            </w:pPr>
            <w:r>
              <w:rPr>
                <w:rFonts w:hint="eastAsia"/>
              </w:rPr>
              <w:t>10</w:t>
            </w:r>
          </w:p>
        </w:tc>
      </w:tr>
    </w:tbl>
    <w:p>
      <w:pPr>
        <w:spacing w:before="156" w:beforeLines="50" w:after="312" w:afterLines="100" w:line="420" w:lineRule="exact"/>
        <w:ind w:firstLine="0" w:firstLineChars="0"/>
        <w:outlineLvl w:val="2"/>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531" w:right="1134" w:bottom="1531"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64" w:beforeLines="50" w:after="328" w:afterLines="100" w:line="420" w:lineRule="exact"/>
        <w:ind w:firstLine="0" w:firstLineChars="0"/>
        <w:textAlignment w:val="auto"/>
        <w:outlineLvl w:val="9"/>
        <w:rPr>
          <w:rFonts w:ascii="黑体" w:hAnsi="宋体" w:eastAsia="黑体"/>
          <w:b/>
          <w:sz w:val="30"/>
          <w:szCs w:val="30"/>
        </w:rPr>
      </w:pPr>
      <w:bookmarkStart w:id="679" w:name="_Toc480387117"/>
      <w:bookmarkStart w:id="680" w:name="_Toc3517"/>
      <w:bookmarkStart w:id="681" w:name="_Toc49270495"/>
      <w:r>
        <w:rPr>
          <w:rFonts w:hint="eastAsia" w:ascii="黑体" w:hAnsi="宋体" w:eastAsia="黑体"/>
        </w:rPr>
        <w:br w:type="page"/>
      </w:r>
      <w:bookmarkStart w:id="682" w:name="_Toc49347958"/>
      <w:r>
        <w:rPr>
          <w:rFonts w:hint="eastAsia" w:ascii="黑体" w:hAnsi="宋体" w:eastAsia="黑体"/>
          <w:b/>
          <w:sz w:val="30"/>
          <w:szCs w:val="30"/>
        </w:rPr>
        <w:t>附表三：计划开、竣工日期和施工进度网络图</w:t>
      </w:r>
      <w:bookmarkEnd w:id="679"/>
      <w:bookmarkEnd w:id="680"/>
      <w:bookmarkEnd w:id="681"/>
      <w:bookmarkEnd w:id="682"/>
    </w:p>
    <w:p>
      <w:pPr>
        <w:ind w:firstLine="0" w:firstLineChars="0"/>
        <w:jc w:val="center"/>
      </w:pPr>
    </w:p>
    <w:p>
      <w:pPr>
        <w:ind w:firstLine="0" w:firstLineChars="0"/>
        <w:jc w:val="left"/>
      </w:pPr>
      <w:r>
        <w:drawing>
          <wp:inline distT="0" distB="0" distL="0" distR="0">
            <wp:extent cx="5486400" cy="21564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5486400" cy="2156460"/>
                    </a:xfrm>
                    <a:prstGeom prst="rect">
                      <a:avLst/>
                    </a:prstGeom>
                  </pic:spPr>
                </pic:pic>
              </a:graphicData>
            </a:graphic>
          </wp:inline>
        </w:drawing>
      </w:r>
    </w:p>
    <w:p>
      <w:pPr>
        <w:ind w:firstLine="0" w:firstLineChars="0"/>
        <w:jc w:val="left"/>
      </w:pPr>
    </w:p>
    <w:p>
      <w:pPr>
        <w:ind w:firstLine="0" w:firstLineChars="0"/>
        <w:jc w:val="left"/>
      </w:pPr>
    </w:p>
    <w:p>
      <w:pPr>
        <w:ind w:firstLine="0" w:firstLineChars="0"/>
        <w:jc w:val="left"/>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rPr>
          <w:rFonts w:hint="eastAsia"/>
        </w:rPr>
      </w:pPr>
    </w:p>
    <w:p>
      <w:pPr>
        <w:ind w:firstLine="0" w:firstLineChars="0"/>
        <w:jc w:val="left"/>
      </w:pPr>
    </w:p>
    <w:p>
      <w:pPr>
        <w:keepNext/>
        <w:keepLines w:val="0"/>
        <w:pageBreakBefore w:val="0"/>
        <w:widowControl w:val="0"/>
        <w:tabs>
          <w:tab w:val="left" w:pos="831"/>
        </w:tabs>
        <w:kinsoku/>
        <w:wordWrap/>
        <w:overflowPunct/>
        <w:topLinePunct w:val="0"/>
        <w:autoSpaceDE/>
        <w:autoSpaceDN/>
        <w:bidi w:val="0"/>
        <w:adjustRightInd/>
        <w:snapToGrid/>
        <w:jc w:val="both"/>
        <w:textAlignment w:val="auto"/>
        <w:outlineLvl w:val="9"/>
      </w:pPr>
      <w:bookmarkStart w:id="683" w:name="_Toc480387118"/>
      <w:bookmarkStart w:id="684" w:name="_Toc49270496"/>
      <w:bookmarkStart w:id="685" w:name="_Toc49347959"/>
      <w:r>
        <w:rPr>
          <w:rFonts w:hint="eastAsia"/>
        </w:rPr>
        <w:t>附表</w:t>
      </w:r>
      <w:r>
        <w:rPr>
          <w:rFonts w:hint="eastAsia"/>
          <w:lang w:eastAsia="zh-CN"/>
        </w:rPr>
        <w:t>四</w:t>
      </w:r>
      <w:r>
        <w:rPr>
          <w:rFonts w:hint="eastAsia"/>
        </w:rPr>
        <w:t>：施工总平面图</w:t>
      </w:r>
      <w:bookmarkEnd w:id="683"/>
      <w:bookmarkEnd w:id="684"/>
      <w:bookmarkEnd w:id="685"/>
    </w:p>
    <w:p>
      <w:pPr>
        <w:ind w:firstLine="0" w:firstLineChars="0"/>
      </w:pPr>
      <w:r>
        <w:rPr>
          <w:rFonts w:hint="eastAsia"/>
        </w:rPr>
        <w:t>说明：</w:t>
      </w:r>
    </w:p>
    <w:p>
      <w:pPr>
        <w:spacing w:line="240" w:lineRule="auto"/>
      </w:pPr>
      <w:r>
        <w:rPr>
          <w:rFonts w:hint="eastAsia"/>
        </w:rPr>
        <w:t>1、施工临时用水、用电根据工程进展情况沿线设置。</w:t>
      </w:r>
    </w:p>
    <w:p>
      <w:pPr>
        <w:spacing w:line="240" w:lineRule="auto"/>
      </w:pPr>
      <w:r>
        <w:rPr>
          <w:rFonts w:hint="eastAsia"/>
        </w:rPr>
        <w:t>2、驻地内设办公区、生活区和加工场。</w:t>
      </w:r>
    </w:p>
    <w:p>
      <w:r>
        <w:drawing>
          <wp:inline distT="0" distB="0" distL="0" distR="0">
            <wp:extent cx="5940425" cy="4083685"/>
            <wp:effectExtent l="0" t="0" r="3175" b="0"/>
            <wp:docPr id="246" name="图片 246" descr="C:\Users\ADMINI~1\AppData\Local\Temp\16056803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C:\Users\ADMINI~1\AppData\Local\Temp\1605680387(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40425" cy="4084042"/>
                    </a:xfrm>
                    <a:prstGeom prst="rect">
                      <a:avLst/>
                    </a:prstGeom>
                    <a:noFill/>
                    <a:ln>
                      <a:noFill/>
                    </a:ln>
                  </pic:spPr>
                </pic:pic>
              </a:graphicData>
            </a:graphic>
          </wp:inline>
        </w:drawing>
      </w:r>
    </w:p>
    <w:p>
      <w:pPr>
        <w:sectPr>
          <w:type w:val="continuous"/>
          <w:pgSz w:w="11906" w:h="16838"/>
          <w:pgMar w:top="1531" w:right="1134" w:bottom="1531" w:left="1417" w:header="851" w:footer="992" w:gutter="0"/>
          <w:cols w:space="720" w:num="1"/>
          <w:docGrid w:type="lines" w:linePitch="328" w:charSpace="0"/>
        </w:sectPr>
      </w:pPr>
      <w:r>
        <w:rPr>
          <w:rFonts w:hint="eastAsia"/>
        </w:rPr>
        <w:t xml:space="preserve">         </w:t>
      </w:r>
    </w:p>
    <w:p>
      <w:pPr>
        <w:spacing w:before="164" w:beforeLines="50" w:after="328" w:afterLines="100" w:line="420" w:lineRule="exact"/>
        <w:ind w:firstLine="0" w:firstLineChars="0"/>
        <w:outlineLvl w:val="0"/>
      </w:pPr>
    </w:p>
    <w:sectPr>
      <w:headerReference r:id="rId9" w:type="default"/>
      <w:footerReference r:id="rId10" w:type="default"/>
      <w:type w:val="continuous"/>
      <w:pgSz w:w="11906" w:h="16838"/>
      <w:pgMar w:top="1531" w:right="1134" w:bottom="1531" w:left="1417"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ZLTXHJW--GB1-0">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615"/>
      </w:tabs>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615"/>
      </w:tabs>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EBE"/>
    <w:multiLevelType w:val="multilevel"/>
    <w:tmpl w:val="07352EBE"/>
    <w:lvl w:ilvl="0" w:tentative="0">
      <w:start w:val="1"/>
      <w:numFmt w:val="decimal"/>
      <w:lvlText w:val="%1、"/>
      <w:lvlJc w:val="left"/>
      <w:pPr>
        <w:tabs>
          <w:tab w:val="left" w:pos="720"/>
        </w:tabs>
        <w:ind w:left="720" w:hanging="720"/>
      </w:pPr>
      <w:rPr>
        <w:rFonts w:hint="eastAsia"/>
      </w:rPr>
    </w:lvl>
    <w:lvl w:ilvl="1" w:tentative="0">
      <w:start w:val="1"/>
      <w:numFmt w:val="upperLetter"/>
      <w:pStyle w:val="5"/>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2A633C"/>
    <w:multiLevelType w:val="multilevel"/>
    <w:tmpl w:val="602A633C"/>
    <w:lvl w:ilvl="0" w:tentative="0">
      <w:start w:val="5"/>
      <w:numFmt w:val="chineseCountingThousand"/>
      <w:lvlText w:val="第%1章、"/>
      <w:lvlJc w:val="left"/>
      <w:pPr>
        <w:tabs>
          <w:tab w:val="left" w:pos="1440"/>
        </w:tabs>
        <w:ind w:left="0" w:firstLine="0"/>
      </w:pPr>
      <w:rPr>
        <w:rFonts w:hint="eastAsia"/>
      </w:rPr>
    </w:lvl>
    <w:lvl w:ilvl="1" w:tentative="0">
      <w:start w:val="1"/>
      <w:numFmt w:val="chineseCountingThousand"/>
      <w:lvlText w:val="第%2节、"/>
      <w:lvlJc w:val="left"/>
      <w:pPr>
        <w:tabs>
          <w:tab w:val="left" w:pos="1865"/>
        </w:tabs>
        <w:ind w:left="0" w:firstLine="425"/>
      </w:pPr>
      <w:rPr>
        <w:rFonts w:hint="eastAsia"/>
      </w:rPr>
    </w:lvl>
    <w:lvl w:ilvl="2" w:tentative="0">
      <w:start w:val="1"/>
      <w:numFmt w:val="chineseCountingThousand"/>
      <w:lvlText w:val="%3、"/>
      <w:lvlJc w:val="left"/>
      <w:pPr>
        <w:tabs>
          <w:tab w:val="left" w:pos="1145"/>
        </w:tabs>
        <w:ind w:left="0" w:firstLine="425"/>
      </w:pPr>
      <w:rPr>
        <w:rFonts w:hint="eastAsia"/>
      </w:rPr>
    </w:lvl>
    <w:lvl w:ilvl="3" w:tentative="0">
      <w:start w:val="1"/>
      <w:numFmt w:val="chineseCountingThousand"/>
      <w:lvlText w:val="（%4）、"/>
      <w:lvlJc w:val="left"/>
      <w:pPr>
        <w:tabs>
          <w:tab w:val="left" w:pos="1505"/>
        </w:tabs>
        <w:ind w:left="0" w:firstLine="425"/>
      </w:pPr>
      <w:rPr>
        <w:rFonts w:hint="eastAsia"/>
      </w:rPr>
    </w:lvl>
    <w:lvl w:ilvl="4" w:tentative="0">
      <w:start w:val="1"/>
      <w:numFmt w:val="decimal"/>
      <w:pStyle w:val="6"/>
      <w:lvlText w:val="%5、"/>
      <w:lvlJc w:val="left"/>
      <w:pPr>
        <w:tabs>
          <w:tab w:val="left" w:pos="1145"/>
        </w:tabs>
        <w:ind w:left="0" w:firstLine="425"/>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4"/>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55"/>
    <w:rsid w:val="00000D95"/>
    <w:rsid w:val="00000DDE"/>
    <w:rsid w:val="0000101B"/>
    <w:rsid w:val="000014FB"/>
    <w:rsid w:val="0000183B"/>
    <w:rsid w:val="000027D8"/>
    <w:rsid w:val="00003480"/>
    <w:rsid w:val="00003DC9"/>
    <w:rsid w:val="00005065"/>
    <w:rsid w:val="0000547C"/>
    <w:rsid w:val="00005AED"/>
    <w:rsid w:val="00006C24"/>
    <w:rsid w:val="00006CDE"/>
    <w:rsid w:val="00007241"/>
    <w:rsid w:val="00007644"/>
    <w:rsid w:val="000078AF"/>
    <w:rsid w:val="00007EBA"/>
    <w:rsid w:val="00010FE6"/>
    <w:rsid w:val="00011D30"/>
    <w:rsid w:val="0001215F"/>
    <w:rsid w:val="00012F77"/>
    <w:rsid w:val="000142D2"/>
    <w:rsid w:val="00015509"/>
    <w:rsid w:val="00016149"/>
    <w:rsid w:val="00016C70"/>
    <w:rsid w:val="000200FF"/>
    <w:rsid w:val="0002044E"/>
    <w:rsid w:val="000204D7"/>
    <w:rsid w:val="00020D81"/>
    <w:rsid w:val="00021FB3"/>
    <w:rsid w:val="00022A76"/>
    <w:rsid w:val="00022B93"/>
    <w:rsid w:val="00023A94"/>
    <w:rsid w:val="000256F4"/>
    <w:rsid w:val="00025F9E"/>
    <w:rsid w:val="00027704"/>
    <w:rsid w:val="00030752"/>
    <w:rsid w:val="000307C0"/>
    <w:rsid w:val="000310F7"/>
    <w:rsid w:val="0003129E"/>
    <w:rsid w:val="00031789"/>
    <w:rsid w:val="0003261A"/>
    <w:rsid w:val="00032EBF"/>
    <w:rsid w:val="000353EA"/>
    <w:rsid w:val="0003547E"/>
    <w:rsid w:val="0003718E"/>
    <w:rsid w:val="00037837"/>
    <w:rsid w:val="0004036C"/>
    <w:rsid w:val="0004089F"/>
    <w:rsid w:val="00042DE8"/>
    <w:rsid w:val="00046165"/>
    <w:rsid w:val="0005263D"/>
    <w:rsid w:val="000536D2"/>
    <w:rsid w:val="00054251"/>
    <w:rsid w:val="000548B2"/>
    <w:rsid w:val="00054F5F"/>
    <w:rsid w:val="00055587"/>
    <w:rsid w:val="00055A2E"/>
    <w:rsid w:val="00055D06"/>
    <w:rsid w:val="00056F19"/>
    <w:rsid w:val="00060E1F"/>
    <w:rsid w:val="00061E5E"/>
    <w:rsid w:val="00065207"/>
    <w:rsid w:val="00065489"/>
    <w:rsid w:val="0006562D"/>
    <w:rsid w:val="00072615"/>
    <w:rsid w:val="00072F37"/>
    <w:rsid w:val="0007370D"/>
    <w:rsid w:val="00073FC8"/>
    <w:rsid w:val="0007464D"/>
    <w:rsid w:val="000753CF"/>
    <w:rsid w:val="00076A39"/>
    <w:rsid w:val="000773BD"/>
    <w:rsid w:val="00080433"/>
    <w:rsid w:val="000815B3"/>
    <w:rsid w:val="0008278A"/>
    <w:rsid w:val="00083702"/>
    <w:rsid w:val="000857A7"/>
    <w:rsid w:val="00086639"/>
    <w:rsid w:val="00086A2D"/>
    <w:rsid w:val="000876AA"/>
    <w:rsid w:val="00090E99"/>
    <w:rsid w:val="00091354"/>
    <w:rsid w:val="000920B6"/>
    <w:rsid w:val="00092F6A"/>
    <w:rsid w:val="0009407B"/>
    <w:rsid w:val="00094571"/>
    <w:rsid w:val="000959D3"/>
    <w:rsid w:val="00095C4C"/>
    <w:rsid w:val="000A0085"/>
    <w:rsid w:val="000A0209"/>
    <w:rsid w:val="000A1D57"/>
    <w:rsid w:val="000A302B"/>
    <w:rsid w:val="000A46D3"/>
    <w:rsid w:val="000A5672"/>
    <w:rsid w:val="000A6671"/>
    <w:rsid w:val="000A6FB8"/>
    <w:rsid w:val="000A74B0"/>
    <w:rsid w:val="000B0870"/>
    <w:rsid w:val="000B104D"/>
    <w:rsid w:val="000B210E"/>
    <w:rsid w:val="000B2C5A"/>
    <w:rsid w:val="000B310F"/>
    <w:rsid w:val="000B37A0"/>
    <w:rsid w:val="000C0C0F"/>
    <w:rsid w:val="000C1333"/>
    <w:rsid w:val="000C2296"/>
    <w:rsid w:val="000C2506"/>
    <w:rsid w:val="000C42CC"/>
    <w:rsid w:val="000C48ED"/>
    <w:rsid w:val="000C515F"/>
    <w:rsid w:val="000C54D1"/>
    <w:rsid w:val="000C5CDA"/>
    <w:rsid w:val="000C68D2"/>
    <w:rsid w:val="000C6CD9"/>
    <w:rsid w:val="000C7A24"/>
    <w:rsid w:val="000C7CDF"/>
    <w:rsid w:val="000D1708"/>
    <w:rsid w:val="000D1B31"/>
    <w:rsid w:val="000D2A21"/>
    <w:rsid w:val="000D552D"/>
    <w:rsid w:val="000D5FD9"/>
    <w:rsid w:val="000D6B92"/>
    <w:rsid w:val="000D6FC0"/>
    <w:rsid w:val="000E0A35"/>
    <w:rsid w:val="000E0F79"/>
    <w:rsid w:val="000E3582"/>
    <w:rsid w:val="000E5E3D"/>
    <w:rsid w:val="000F0C32"/>
    <w:rsid w:val="000F0E0C"/>
    <w:rsid w:val="000F1420"/>
    <w:rsid w:val="000F2264"/>
    <w:rsid w:val="000F451F"/>
    <w:rsid w:val="000F5B85"/>
    <w:rsid w:val="000F71C0"/>
    <w:rsid w:val="001014D2"/>
    <w:rsid w:val="00101CC6"/>
    <w:rsid w:val="00103749"/>
    <w:rsid w:val="00103859"/>
    <w:rsid w:val="00103D1A"/>
    <w:rsid w:val="00103F28"/>
    <w:rsid w:val="0010468B"/>
    <w:rsid w:val="0010683D"/>
    <w:rsid w:val="001068A4"/>
    <w:rsid w:val="00110E68"/>
    <w:rsid w:val="00113651"/>
    <w:rsid w:val="0011423A"/>
    <w:rsid w:val="00114E3B"/>
    <w:rsid w:val="001165DE"/>
    <w:rsid w:val="00116651"/>
    <w:rsid w:val="00116800"/>
    <w:rsid w:val="001178B1"/>
    <w:rsid w:val="001206CE"/>
    <w:rsid w:val="00121E52"/>
    <w:rsid w:val="00121EC1"/>
    <w:rsid w:val="00122E66"/>
    <w:rsid w:val="00122EA8"/>
    <w:rsid w:val="0012317F"/>
    <w:rsid w:val="00123AD8"/>
    <w:rsid w:val="00124495"/>
    <w:rsid w:val="00130035"/>
    <w:rsid w:val="001306DC"/>
    <w:rsid w:val="001310D7"/>
    <w:rsid w:val="001332DF"/>
    <w:rsid w:val="0013467D"/>
    <w:rsid w:val="001352C3"/>
    <w:rsid w:val="001352EC"/>
    <w:rsid w:val="001363DA"/>
    <w:rsid w:val="00137AEE"/>
    <w:rsid w:val="001409DD"/>
    <w:rsid w:val="00140BE1"/>
    <w:rsid w:val="00142C6C"/>
    <w:rsid w:val="001450AD"/>
    <w:rsid w:val="00145C40"/>
    <w:rsid w:val="0014652A"/>
    <w:rsid w:val="00147DDB"/>
    <w:rsid w:val="00150FC4"/>
    <w:rsid w:val="00153542"/>
    <w:rsid w:val="00154336"/>
    <w:rsid w:val="00155A0B"/>
    <w:rsid w:val="001567B7"/>
    <w:rsid w:val="00156EE6"/>
    <w:rsid w:val="00157A1B"/>
    <w:rsid w:val="00163A45"/>
    <w:rsid w:val="00163EDB"/>
    <w:rsid w:val="00164278"/>
    <w:rsid w:val="0016466D"/>
    <w:rsid w:val="001678C5"/>
    <w:rsid w:val="00167D8B"/>
    <w:rsid w:val="0017110A"/>
    <w:rsid w:val="001716AA"/>
    <w:rsid w:val="001728F1"/>
    <w:rsid w:val="001743E5"/>
    <w:rsid w:val="00176C5E"/>
    <w:rsid w:val="00176D02"/>
    <w:rsid w:val="00177554"/>
    <w:rsid w:val="00177558"/>
    <w:rsid w:val="001839FE"/>
    <w:rsid w:val="00186A69"/>
    <w:rsid w:val="00190078"/>
    <w:rsid w:val="00191421"/>
    <w:rsid w:val="00192B63"/>
    <w:rsid w:val="00193682"/>
    <w:rsid w:val="00193C4F"/>
    <w:rsid w:val="00194D50"/>
    <w:rsid w:val="00195A2A"/>
    <w:rsid w:val="0019746E"/>
    <w:rsid w:val="001A2335"/>
    <w:rsid w:val="001A3985"/>
    <w:rsid w:val="001A4468"/>
    <w:rsid w:val="001A494D"/>
    <w:rsid w:val="001A788D"/>
    <w:rsid w:val="001B1176"/>
    <w:rsid w:val="001B4ED1"/>
    <w:rsid w:val="001B5E5B"/>
    <w:rsid w:val="001B69DF"/>
    <w:rsid w:val="001B77FC"/>
    <w:rsid w:val="001C11FA"/>
    <w:rsid w:val="001C1665"/>
    <w:rsid w:val="001C1DD1"/>
    <w:rsid w:val="001C3C57"/>
    <w:rsid w:val="001C6EC5"/>
    <w:rsid w:val="001C7B88"/>
    <w:rsid w:val="001C7D14"/>
    <w:rsid w:val="001C7E38"/>
    <w:rsid w:val="001D027F"/>
    <w:rsid w:val="001D1510"/>
    <w:rsid w:val="001D1C4A"/>
    <w:rsid w:val="001D3D1D"/>
    <w:rsid w:val="001D4FDD"/>
    <w:rsid w:val="001D57F3"/>
    <w:rsid w:val="001D77C0"/>
    <w:rsid w:val="001E0DC6"/>
    <w:rsid w:val="001E2446"/>
    <w:rsid w:val="001E2655"/>
    <w:rsid w:val="001E2D62"/>
    <w:rsid w:val="001E3804"/>
    <w:rsid w:val="001E3A13"/>
    <w:rsid w:val="001E474E"/>
    <w:rsid w:val="001E4A01"/>
    <w:rsid w:val="001E4AD6"/>
    <w:rsid w:val="001E52B9"/>
    <w:rsid w:val="001E695F"/>
    <w:rsid w:val="001E709B"/>
    <w:rsid w:val="001E76BA"/>
    <w:rsid w:val="001E7A71"/>
    <w:rsid w:val="001E7C5D"/>
    <w:rsid w:val="001F0D62"/>
    <w:rsid w:val="001F27A9"/>
    <w:rsid w:val="001F5116"/>
    <w:rsid w:val="001F63EE"/>
    <w:rsid w:val="001F63F3"/>
    <w:rsid w:val="00200147"/>
    <w:rsid w:val="0020041E"/>
    <w:rsid w:val="00200BA2"/>
    <w:rsid w:val="00201964"/>
    <w:rsid w:val="00204771"/>
    <w:rsid w:val="00204AC6"/>
    <w:rsid w:val="002052A9"/>
    <w:rsid w:val="002059B4"/>
    <w:rsid w:val="00205AE2"/>
    <w:rsid w:val="00205C7F"/>
    <w:rsid w:val="002060CF"/>
    <w:rsid w:val="00207E9A"/>
    <w:rsid w:val="00210124"/>
    <w:rsid w:val="002101B0"/>
    <w:rsid w:val="0021036E"/>
    <w:rsid w:val="00212540"/>
    <w:rsid w:val="00212B2D"/>
    <w:rsid w:val="00213864"/>
    <w:rsid w:val="002161C4"/>
    <w:rsid w:val="00216FE2"/>
    <w:rsid w:val="00217A3A"/>
    <w:rsid w:val="002205AC"/>
    <w:rsid w:val="002217F1"/>
    <w:rsid w:val="002223C3"/>
    <w:rsid w:val="00225D21"/>
    <w:rsid w:val="00225DBD"/>
    <w:rsid w:val="00227A65"/>
    <w:rsid w:val="00227D41"/>
    <w:rsid w:val="00231316"/>
    <w:rsid w:val="00232DB7"/>
    <w:rsid w:val="0023549F"/>
    <w:rsid w:val="0023571B"/>
    <w:rsid w:val="00236E05"/>
    <w:rsid w:val="002378EB"/>
    <w:rsid w:val="00237D55"/>
    <w:rsid w:val="00240177"/>
    <w:rsid w:val="002409BD"/>
    <w:rsid w:val="002429F8"/>
    <w:rsid w:val="00242ADE"/>
    <w:rsid w:val="00242F1F"/>
    <w:rsid w:val="002436AE"/>
    <w:rsid w:val="002459BB"/>
    <w:rsid w:val="00245CF6"/>
    <w:rsid w:val="00245E93"/>
    <w:rsid w:val="00247318"/>
    <w:rsid w:val="00247DED"/>
    <w:rsid w:val="002513AA"/>
    <w:rsid w:val="0025162E"/>
    <w:rsid w:val="00251FCA"/>
    <w:rsid w:val="00252289"/>
    <w:rsid w:val="00252563"/>
    <w:rsid w:val="00252B4F"/>
    <w:rsid w:val="00252C5B"/>
    <w:rsid w:val="0025439B"/>
    <w:rsid w:val="00255978"/>
    <w:rsid w:val="00256119"/>
    <w:rsid w:val="0025731E"/>
    <w:rsid w:val="00257A64"/>
    <w:rsid w:val="00260202"/>
    <w:rsid w:val="00262781"/>
    <w:rsid w:val="002648FC"/>
    <w:rsid w:val="002652E0"/>
    <w:rsid w:val="00265C38"/>
    <w:rsid w:val="002665ED"/>
    <w:rsid w:val="0026794C"/>
    <w:rsid w:val="00271B41"/>
    <w:rsid w:val="00274BA1"/>
    <w:rsid w:val="0027569F"/>
    <w:rsid w:val="002756E5"/>
    <w:rsid w:val="002758BF"/>
    <w:rsid w:val="002759D0"/>
    <w:rsid w:val="00275FAE"/>
    <w:rsid w:val="002760E6"/>
    <w:rsid w:val="002762A4"/>
    <w:rsid w:val="002768D1"/>
    <w:rsid w:val="00276A2E"/>
    <w:rsid w:val="0027764B"/>
    <w:rsid w:val="00280EAF"/>
    <w:rsid w:val="00281109"/>
    <w:rsid w:val="002823CB"/>
    <w:rsid w:val="002825C7"/>
    <w:rsid w:val="00282F9A"/>
    <w:rsid w:val="002846C0"/>
    <w:rsid w:val="00285C76"/>
    <w:rsid w:val="00286282"/>
    <w:rsid w:val="0028683C"/>
    <w:rsid w:val="002871E5"/>
    <w:rsid w:val="002879C6"/>
    <w:rsid w:val="00287D1F"/>
    <w:rsid w:val="0029019F"/>
    <w:rsid w:val="002904F5"/>
    <w:rsid w:val="0029230D"/>
    <w:rsid w:val="00292604"/>
    <w:rsid w:val="00292F93"/>
    <w:rsid w:val="002953A9"/>
    <w:rsid w:val="00295AEE"/>
    <w:rsid w:val="00295F6B"/>
    <w:rsid w:val="00296879"/>
    <w:rsid w:val="002A0028"/>
    <w:rsid w:val="002A06D0"/>
    <w:rsid w:val="002A0762"/>
    <w:rsid w:val="002A199E"/>
    <w:rsid w:val="002A3B5D"/>
    <w:rsid w:val="002A49B0"/>
    <w:rsid w:val="002A4CBE"/>
    <w:rsid w:val="002A5655"/>
    <w:rsid w:val="002A592F"/>
    <w:rsid w:val="002A5F23"/>
    <w:rsid w:val="002A7629"/>
    <w:rsid w:val="002A7962"/>
    <w:rsid w:val="002B2954"/>
    <w:rsid w:val="002B3219"/>
    <w:rsid w:val="002B455F"/>
    <w:rsid w:val="002C0154"/>
    <w:rsid w:val="002C087F"/>
    <w:rsid w:val="002C3320"/>
    <w:rsid w:val="002C3601"/>
    <w:rsid w:val="002C3CA3"/>
    <w:rsid w:val="002C3F31"/>
    <w:rsid w:val="002C6D74"/>
    <w:rsid w:val="002C6E50"/>
    <w:rsid w:val="002D0F97"/>
    <w:rsid w:val="002D15B0"/>
    <w:rsid w:val="002D23A7"/>
    <w:rsid w:val="002D3C90"/>
    <w:rsid w:val="002D5E7C"/>
    <w:rsid w:val="002E1299"/>
    <w:rsid w:val="002E266A"/>
    <w:rsid w:val="002E36FC"/>
    <w:rsid w:val="002E3DD6"/>
    <w:rsid w:val="002E4133"/>
    <w:rsid w:val="002E4477"/>
    <w:rsid w:val="002E4A51"/>
    <w:rsid w:val="002E4D49"/>
    <w:rsid w:val="002E5B62"/>
    <w:rsid w:val="002E60C1"/>
    <w:rsid w:val="002F0277"/>
    <w:rsid w:val="002F0C5B"/>
    <w:rsid w:val="002F3889"/>
    <w:rsid w:val="002F3DA0"/>
    <w:rsid w:val="002F460A"/>
    <w:rsid w:val="002F54D4"/>
    <w:rsid w:val="002F5763"/>
    <w:rsid w:val="002F62A2"/>
    <w:rsid w:val="002F6FA0"/>
    <w:rsid w:val="002F79DA"/>
    <w:rsid w:val="00300044"/>
    <w:rsid w:val="003029D4"/>
    <w:rsid w:val="00302E17"/>
    <w:rsid w:val="00305B30"/>
    <w:rsid w:val="003122AF"/>
    <w:rsid w:val="003131C1"/>
    <w:rsid w:val="00314605"/>
    <w:rsid w:val="00314AD0"/>
    <w:rsid w:val="00315E1F"/>
    <w:rsid w:val="00317016"/>
    <w:rsid w:val="0031752F"/>
    <w:rsid w:val="003177F5"/>
    <w:rsid w:val="00321773"/>
    <w:rsid w:val="00322978"/>
    <w:rsid w:val="003242A7"/>
    <w:rsid w:val="00324381"/>
    <w:rsid w:val="003253B4"/>
    <w:rsid w:val="00331828"/>
    <w:rsid w:val="003330E6"/>
    <w:rsid w:val="003346E4"/>
    <w:rsid w:val="00334F12"/>
    <w:rsid w:val="00335073"/>
    <w:rsid w:val="003350CD"/>
    <w:rsid w:val="00335389"/>
    <w:rsid w:val="00336D66"/>
    <w:rsid w:val="003371B0"/>
    <w:rsid w:val="003379AE"/>
    <w:rsid w:val="00340212"/>
    <w:rsid w:val="00343D5E"/>
    <w:rsid w:val="00345C92"/>
    <w:rsid w:val="00347034"/>
    <w:rsid w:val="0034758C"/>
    <w:rsid w:val="00347862"/>
    <w:rsid w:val="00350399"/>
    <w:rsid w:val="00351DEA"/>
    <w:rsid w:val="00352675"/>
    <w:rsid w:val="00352859"/>
    <w:rsid w:val="00353741"/>
    <w:rsid w:val="00353940"/>
    <w:rsid w:val="00353C51"/>
    <w:rsid w:val="00353EC3"/>
    <w:rsid w:val="00354844"/>
    <w:rsid w:val="0035671B"/>
    <w:rsid w:val="00357AD0"/>
    <w:rsid w:val="00357D8C"/>
    <w:rsid w:val="003617B3"/>
    <w:rsid w:val="00363E16"/>
    <w:rsid w:val="00364B2C"/>
    <w:rsid w:val="00365303"/>
    <w:rsid w:val="00366C26"/>
    <w:rsid w:val="00366CC7"/>
    <w:rsid w:val="00367192"/>
    <w:rsid w:val="00371849"/>
    <w:rsid w:val="00372B02"/>
    <w:rsid w:val="0037375F"/>
    <w:rsid w:val="00374E25"/>
    <w:rsid w:val="00374E41"/>
    <w:rsid w:val="00374F43"/>
    <w:rsid w:val="003757E1"/>
    <w:rsid w:val="00375C26"/>
    <w:rsid w:val="00380B80"/>
    <w:rsid w:val="00382F45"/>
    <w:rsid w:val="00383DF8"/>
    <w:rsid w:val="00384947"/>
    <w:rsid w:val="00384BCC"/>
    <w:rsid w:val="00386683"/>
    <w:rsid w:val="00386C71"/>
    <w:rsid w:val="00386FFB"/>
    <w:rsid w:val="00387198"/>
    <w:rsid w:val="00387FE4"/>
    <w:rsid w:val="003930DF"/>
    <w:rsid w:val="003933F2"/>
    <w:rsid w:val="00394097"/>
    <w:rsid w:val="00394350"/>
    <w:rsid w:val="003960B8"/>
    <w:rsid w:val="003965C3"/>
    <w:rsid w:val="00397642"/>
    <w:rsid w:val="003A1FCD"/>
    <w:rsid w:val="003A321D"/>
    <w:rsid w:val="003A5CB4"/>
    <w:rsid w:val="003A5F68"/>
    <w:rsid w:val="003A6049"/>
    <w:rsid w:val="003A612B"/>
    <w:rsid w:val="003A6909"/>
    <w:rsid w:val="003B19B3"/>
    <w:rsid w:val="003B2117"/>
    <w:rsid w:val="003B2B4D"/>
    <w:rsid w:val="003B35F6"/>
    <w:rsid w:val="003B37AC"/>
    <w:rsid w:val="003B4048"/>
    <w:rsid w:val="003B5AD4"/>
    <w:rsid w:val="003B6606"/>
    <w:rsid w:val="003B69F3"/>
    <w:rsid w:val="003B7E29"/>
    <w:rsid w:val="003C0592"/>
    <w:rsid w:val="003C1029"/>
    <w:rsid w:val="003C1C66"/>
    <w:rsid w:val="003C4993"/>
    <w:rsid w:val="003C6F81"/>
    <w:rsid w:val="003D11FE"/>
    <w:rsid w:val="003D15FA"/>
    <w:rsid w:val="003D3C66"/>
    <w:rsid w:val="003D52DF"/>
    <w:rsid w:val="003D7B57"/>
    <w:rsid w:val="003E016E"/>
    <w:rsid w:val="003E0CA8"/>
    <w:rsid w:val="003E1178"/>
    <w:rsid w:val="003E1B10"/>
    <w:rsid w:val="003E738F"/>
    <w:rsid w:val="003E7AAA"/>
    <w:rsid w:val="003F1085"/>
    <w:rsid w:val="003F4AAE"/>
    <w:rsid w:val="003F57FB"/>
    <w:rsid w:val="003F5839"/>
    <w:rsid w:val="003F60BC"/>
    <w:rsid w:val="003F63B4"/>
    <w:rsid w:val="003F6480"/>
    <w:rsid w:val="0040315C"/>
    <w:rsid w:val="004041D3"/>
    <w:rsid w:val="004057EE"/>
    <w:rsid w:val="00406644"/>
    <w:rsid w:val="00407207"/>
    <w:rsid w:val="004100B4"/>
    <w:rsid w:val="004118F1"/>
    <w:rsid w:val="00413511"/>
    <w:rsid w:val="00414175"/>
    <w:rsid w:val="00415523"/>
    <w:rsid w:val="00416DB6"/>
    <w:rsid w:val="004239A6"/>
    <w:rsid w:val="00424E44"/>
    <w:rsid w:val="004256F3"/>
    <w:rsid w:val="0042573B"/>
    <w:rsid w:val="00425ABD"/>
    <w:rsid w:val="0042651F"/>
    <w:rsid w:val="004270E8"/>
    <w:rsid w:val="004271B2"/>
    <w:rsid w:val="00430EF2"/>
    <w:rsid w:val="004313D3"/>
    <w:rsid w:val="00431A57"/>
    <w:rsid w:val="00431E1C"/>
    <w:rsid w:val="004345C1"/>
    <w:rsid w:val="00435D03"/>
    <w:rsid w:val="004400B0"/>
    <w:rsid w:val="00440F8F"/>
    <w:rsid w:val="004412DF"/>
    <w:rsid w:val="004423A7"/>
    <w:rsid w:val="004427B6"/>
    <w:rsid w:val="00443B1B"/>
    <w:rsid w:val="00444A17"/>
    <w:rsid w:val="00445CEB"/>
    <w:rsid w:val="00446C0F"/>
    <w:rsid w:val="00450031"/>
    <w:rsid w:val="00450049"/>
    <w:rsid w:val="004509BD"/>
    <w:rsid w:val="00450D4D"/>
    <w:rsid w:val="00451028"/>
    <w:rsid w:val="004517F9"/>
    <w:rsid w:val="004520D4"/>
    <w:rsid w:val="00453088"/>
    <w:rsid w:val="00453A83"/>
    <w:rsid w:val="00454613"/>
    <w:rsid w:val="00456D1B"/>
    <w:rsid w:val="00456D48"/>
    <w:rsid w:val="00456F39"/>
    <w:rsid w:val="00457051"/>
    <w:rsid w:val="0045727C"/>
    <w:rsid w:val="004610D7"/>
    <w:rsid w:val="004624C9"/>
    <w:rsid w:val="0046312A"/>
    <w:rsid w:val="00463A14"/>
    <w:rsid w:val="00463BE4"/>
    <w:rsid w:val="00464137"/>
    <w:rsid w:val="00464B8E"/>
    <w:rsid w:val="00465A0D"/>
    <w:rsid w:val="00466019"/>
    <w:rsid w:val="004660CB"/>
    <w:rsid w:val="0047021E"/>
    <w:rsid w:val="00470CF8"/>
    <w:rsid w:val="004713D5"/>
    <w:rsid w:val="00471CA7"/>
    <w:rsid w:val="00472DC6"/>
    <w:rsid w:val="00474000"/>
    <w:rsid w:val="00475DAC"/>
    <w:rsid w:val="00476527"/>
    <w:rsid w:val="00476E41"/>
    <w:rsid w:val="004810B8"/>
    <w:rsid w:val="00481453"/>
    <w:rsid w:val="00481B30"/>
    <w:rsid w:val="00482C3D"/>
    <w:rsid w:val="00484E86"/>
    <w:rsid w:val="00484FF9"/>
    <w:rsid w:val="00485300"/>
    <w:rsid w:val="00486325"/>
    <w:rsid w:val="0048650D"/>
    <w:rsid w:val="00487436"/>
    <w:rsid w:val="004876F8"/>
    <w:rsid w:val="00490235"/>
    <w:rsid w:val="00492BC0"/>
    <w:rsid w:val="004934C6"/>
    <w:rsid w:val="00493B15"/>
    <w:rsid w:val="00494A74"/>
    <w:rsid w:val="00495122"/>
    <w:rsid w:val="004954B7"/>
    <w:rsid w:val="00497822"/>
    <w:rsid w:val="00497C2C"/>
    <w:rsid w:val="004A27F5"/>
    <w:rsid w:val="004A2EFE"/>
    <w:rsid w:val="004A3A9C"/>
    <w:rsid w:val="004A43D7"/>
    <w:rsid w:val="004A4BFA"/>
    <w:rsid w:val="004A5C35"/>
    <w:rsid w:val="004A7251"/>
    <w:rsid w:val="004A746A"/>
    <w:rsid w:val="004A7E15"/>
    <w:rsid w:val="004B0190"/>
    <w:rsid w:val="004B08DC"/>
    <w:rsid w:val="004B4FE1"/>
    <w:rsid w:val="004B60E6"/>
    <w:rsid w:val="004B7186"/>
    <w:rsid w:val="004B730D"/>
    <w:rsid w:val="004C08B8"/>
    <w:rsid w:val="004C09F1"/>
    <w:rsid w:val="004C0C47"/>
    <w:rsid w:val="004C64B6"/>
    <w:rsid w:val="004D016C"/>
    <w:rsid w:val="004D078C"/>
    <w:rsid w:val="004D191C"/>
    <w:rsid w:val="004D24E9"/>
    <w:rsid w:val="004D4085"/>
    <w:rsid w:val="004D41A4"/>
    <w:rsid w:val="004D4820"/>
    <w:rsid w:val="004D4C10"/>
    <w:rsid w:val="004D51CD"/>
    <w:rsid w:val="004D609D"/>
    <w:rsid w:val="004D633F"/>
    <w:rsid w:val="004E0E6F"/>
    <w:rsid w:val="004E218B"/>
    <w:rsid w:val="004E25F2"/>
    <w:rsid w:val="004E3040"/>
    <w:rsid w:val="004E3CB0"/>
    <w:rsid w:val="004E4A66"/>
    <w:rsid w:val="004E5D3C"/>
    <w:rsid w:val="004E6DF7"/>
    <w:rsid w:val="004F0264"/>
    <w:rsid w:val="004F0493"/>
    <w:rsid w:val="004F0816"/>
    <w:rsid w:val="004F3F4D"/>
    <w:rsid w:val="004F47B6"/>
    <w:rsid w:val="004F7D02"/>
    <w:rsid w:val="00502465"/>
    <w:rsid w:val="00502D94"/>
    <w:rsid w:val="005036DF"/>
    <w:rsid w:val="00503922"/>
    <w:rsid w:val="00504473"/>
    <w:rsid w:val="00504A8E"/>
    <w:rsid w:val="0050636E"/>
    <w:rsid w:val="00506BEC"/>
    <w:rsid w:val="00506F7E"/>
    <w:rsid w:val="00507436"/>
    <w:rsid w:val="00507E62"/>
    <w:rsid w:val="005100C2"/>
    <w:rsid w:val="00513965"/>
    <w:rsid w:val="00513D41"/>
    <w:rsid w:val="00514274"/>
    <w:rsid w:val="005150D9"/>
    <w:rsid w:val="00515B03"/>
    <w:rsid w:val="00516146"/>
    <w:rsid w:val="005176AD"/>
    <w:rsid w:val="0052075E"/>
    <w:rsid w:val="00520F2B"/>
    <w:rsid w:val="0052207E"/>
    <w:rsid w:val="00522692"/>
    <w:rsid w:val="00522F0C"/>
    <w:rsid w:val="0052310F"/>
    <w:rsid w:val="00523779"/>
    <w:rsid w:val="00525100"/>
    <w:rsid w:val="005254C1"/>
    <w:rsid w:val="00526EF6"/>
    <w:rsid w:val="0052725D"/>
    <w:rsid w:val="00530F79"/>
    <w:rsid w:val="00531B05"/>
    <w:rsid w:val="00534254"/>
    <w:rsid w:val="00535428"/>
    <w:rsid w:val="005357D8"/>
    <w:rsid w:val="005364C0"/>
    <w:rsid w:val="00537FE5"/>
    <w:rsid w:val="005416B2"/>
    <w:rsid w:val="00541D8B"/>
    <w:rsid w:val="0054215D"/>
    <w:rsid w:val="0054253D"/>
    <w:rsid w:val="00542A62"/>
    <w:rsid w:val="00542A77"/>
    <w:rsid w:val="0054363C"/>
    <w:rsid w:val="00547401"/>
    <w:rsid w:val="005501F7"/>
    <w:rsid w:val="0055041A"/>
    <w:rsid w:val="00550CA1"/>
    <w:rsid w:val="00553F6C"/>
    <w:rsid w:val="00554463"/>
    <w:rsid w:val="005601AF"/>
    <w:rsid w:val="005610D4"/>
    <w:rsid w:val="005618B1"/>
    <w:rsid w:val="00564457"/>
    <w:rsid w:val="00564F12"/>
    <w:rsid w:val="00565B03"/>
    <w:rsid w:val="00566937"/>
    <w:rsid w:val="00567216"/>
    <w:rsid w:val="0056782E"/>
    <w:rsid w:val="00570AF6"/>
    <w:rsid w:val="0057133A"/>
    <w:rsid w:val="00571836"/>
    <w:rsid w:val="00573185"/>
    <w:rsid w:val="0057434B"/>
    <w:rsid w:val="00574C26"/>
    <w:rsid w:val="0057689E"/>
    <w:rsid w:val="00577FB7"/>
    <w:rsid w:val="00580BAB"/>
    <w:rsid w:val="005813D3"/>
    <w:rsid w:val="00581DF4"/>
    <w:rsid w:val="00582681"/>
    <w:rsid w:val="00582E2F"/>
    <w:rsid w:val="00583E0A"/>
    <w:rsid w:val="00584EF2"/>
    <w:rsid w:val="005851DD"/>
    <w:rsid w:val="005915CC"/>
    <w:rsid w:val="00591611"/>
    <w:rsid w:val="005923AF"/>
    <w:rsid w:val="00592469"/>
    <w:rsid w:val="00592925"/>
    <w:rsid w:val="00594C00"/>
    <w:rsid w:val="0059519C"/>
    <w:rsid w:val="00595483"/>
    <w:rsid w:val="00596063"/>
    <w:rsid w:val="005A26BF"/>
    <w:rsid w:val="005A489C"/>
    <w:rsid w:val="005A4F24"/>
    <w:rsid w:val="005A4F95"/>
    <w:rsid w:val="005A4FB0"/>
    <w:rsid w:val="005A5590"/>
    <w:rsid w:val="005A6116"/>
    <w:rsid w:val="005A6659"/>
    <w:rsid w:val="005A6B74"/>
    <w:rsid w:val="005A7F92"/>
    <w:rsid w:val="005B057D"/>
    <w:rsid w:val="005B101E"/>
    <w:rsid w:val="005B1FA8"/>
    <w:rsid w:val="005B2849"/>
    <w:rsid w:val="005B2CD2"/>
    <w:rsid w:val="005B49D4"/>
    <w:rsid w:val="005B4B62"/>
    <w:rsid w:val="005B4D44"/>
    <w:rsid w:val="005B5175"/>
    <w:rsid w:val="005B5449"/>
    <w:rsid w:val="005B660E"/>
    <w:rsid w:val="005B791F"/>
    <w:rsid w:val="005C0228"/>
    <w:rsid w:val="005C583E"/>
    <w:rsid w:val="005C6212"/>
    <w:rsid w:val="005C62FC"/>
    <w:rsid w:val="005C72EF"/>
    <w:rsid w:val="005D4540"/>
    <w:rsid w:val="005D5219"/>
    <w:rsid w:val="005D5581"/>
    <w:rsid w:val="005D669F"/>
    <w:rsid w:val="005D693B"/>
    <w:rsid w:val="005D7C86"/>
    <w:rsid w:val="005E2169"/>
    <w:rsid w:val="005E2619"/>
    <w:rsid w:val="005E2B13"/>
    <w:rsid w:val="005E6592"/>
    <w:rsid w:val="005E65C3"/>
    <w:rsid w:val="005F08BA"/>
    <w:rsid w:val="005F1D32"/>
    <w:rsid w:val="005F2D66"/>
    <w:rsid w:val="005F38FB"/>
    <w:rsid w:val="005F3BFF"/>
    <w:rsid w:val="005F3EEB"/>
    <w:rsid w:val="005F4EAD"/>
    <w:rsid w:val="005F5251"/>
    <w:rsid w:val="005F53A7"/>
    <w:rsid w:val="005F65D0"/>
    <w:rsid w:val="006008D9"/>
    <w:rsid w:val="00600E88"/>
    <w:rsid w:val="00601C91"/>
    <w:rsid w:val="006029E4"/>
    <w:rsid w:val="006031E9"/>
    <w:rsid w:val="00604110"/>
    <w:rsid w:val="00606D99"/>
    <w:rsid w:val="006123DF"/>
    <w:rsid w:val="00612471"/>
    <w:rsid w:val="006142A3"/>
    <w:rsid w:val="00614553"/>
    <w:rsid w:val="00614926"/>
    <w:rsid w:val="006157A0"/>
    <w:rsid w:val="00616FD8"/>
    <w:rsid w:val="00617DCC"/>
    <w:rsid w:val="00620762"/>
    <w:rsid w:val="006214CE"/>
    <w:rsid w:val="006218E9"/>
    <w:rsid w:val="006227FA"/>
    <w:rsid w:val="00622BAB"/>
    <w:rsid w:val="00622BCE"/>
    <w:rsid w:val="00623795"/>
    <w:rsid w:val="00623F8E"/>
    <w:rsid w:val="00625613"/>
    <w:rsid w:val="00626633"/>
    <w:rsid w:val="00627B45"/>
    <w:rsid w:val="00630B56"/>
    <w:rsid w:val="0063107C"/>
    <w:rsid w:val="0063127A"/>
    <w:rsid w:val="006331E8"/>
    <w:rsid w:val="006335CB"/>
    <w:rsid w:val="00633A65"/>
    <w:rsid w:val="00634754"/>
    <w:rsid w:val="00635633"/>
    <w:rsid w:val="006365DB"/>
    <w:rsid w:val="00637893"/>
    <w:rsid w:val="00637FF1"/>
    <w:rsid w:val="0064134F"/>
    <w:rsid w:val="00641848"/>
    <w:rsid w:val="006432F4"/>
    <w:rsid w:val="006521DA"/>
    <w:rsid w:val="00652F3A"/>
    <w:rsid w:val="00652F54"/>
    <w:rsid w:val="0065361D"/>
    <w:rsid w:val="006541FA"/>
    <w:rsid w:val="00654370"/>
    <w:rsid w:val="00654A5C"/>
    <w:rsid w:val="00654E68"/>
    <w:rsid w:val="00655170"/>
    <w:rsid w:val="00655899"/>
    <w:rsid w:val="00655AC2"/>
    <w:rsid w:val="00656BBC"/>
    <w:rsid w:val="00657DA0"/>
    <w:rsid w:val="006609B5"/>
    <w:rsid w:val="006617E6"/>
    <w:rsid w:val="006618D3"/>
    <w:rsid w:val="00662B86"/>
    <w:rsid w:val="00662DAC"/>
    <w:rsid w:val="00664AB2"/>
    <w:rsid w:val="00664B27"/>
    <w:rsid w:val="00665039"/>
    <w:rsid w:val="00666579"/>
    <w:rsid w:val="006703F0"/>
    <w:rsid w:val="00670804"/>
    <w:rsid w:val="00674508"/>
    <w:rsid w:val="00677E0B"/>
    <w:rsid w:val="00680741"/>
    <w:rsid w:val="00681620"/>
    <w:rsid w:val="00681910"/>
    <w:rsid w:val="00682381"/>
    <w:rsid w:val="00682E35"/>
    <w:rsid w:val="006840B8"/>
    <w:rsid w:val="0068432A"/>
    <w:rsid w:val="006849ED"/>
    <w:rsid w:val="00685218"/>
    <w:rsid w:val="00685D3E"/>
    <w:rsid w:val="0068618B"/>
    <w:rsid w:val="006864DE"/>
    <w:rsid w:val="00686595"/>
    <w:rsid w:val="00686FD2"/>
    <w:rsid w:val="00687897"/>
    <w:rsid w:val="006912BF"/>
    <w:rsid w:val="00691711"/>
    <w:rsid w:val="006927F6"/>
    <w:rsid w:val="00693922"/>
    <w:rsid w:val="00694DFD"/>
    <w:rsid w:val="006A20C5"/>
    <w:rsid w:val="006A33B6"/>
    <w:rsid w:val="006A38B8"/>
    <w:rsid w:val="006A3CBA"/>
    <w:rsid w:val="006A69E7"/>
    <w:rsid w:val="006A752D"/>
    <w:rsid w:val="006A7B74"/>
    <w:rsid w:val="006B1043"/>
    <w:rsid w:val="006B34EB"/>
    <w:rsid w:val="006B5877"/>
    <w:rsid w:val="006B5CF4"/>
    <w:rsid w:val="006B7B0E"/>
    <w:rsid w:val="006B7BB4"/>
    <w:rsid w:val="006C09B1"/>
    <w:rsid w:val="006C3925"/>
    <w:rsid w:val="006C3E7B"/>
    <w:rsid w:val="006C4A13"/>
    <w:rsid w:val="006C4EEF"/>
    <w:rsid w:val="006C54BF"/>
    <w:rsid w:val="006C5517"/>
    <w:rsid w:val="006C6CA8"/>
    <w:rsid w:val="006C7945"/>
    <w:rsid w:val="006D140F"/>
    <w:rsid w:val="006D2AB4"/>
    <w:rsid w:val="006D3A32"/>
    <w:rsid w:val="006D794F"/>
    <w:rsid w:val="006E11A0"/>
    <w:rsid w:val="006E1CC8"/>
    <w:rsid w:val="006E1EF8"/>
    <w:rsid w:val="006E2C2E"/>
    <w:rsid w:val="006E4F41"/>
    <w:rsid w:val="006E7AAB"/>
    <w:rsid w:val="006F0CFF"/>
    <w:rsid w:val="006F1341"/>
    <w:rsid w:val="006F16CA"/>
    <w:rsid w:val="006F1D80"/>
    <w:rsid w:val="006F1EE8"/>
    <w:rsid w:val="006F26A9"/>
    <w:rsid w:val="006F3D63"/>
    <w:rsid w:val="006F6762"/>
    <w:rsid w:val="007010B2"/>
    <w:rsid w:val="00702147"/>
    <w:rsid w:val="00703A5A"/>
    <w:rsid w:val="00703DA1"/>
    <w:rsid w:val="00703E98"/>
    <w:rsid w:val="00704464"/>
    <w:rsid w:val="00705608"/>
    <w:rsid w:val="0070609D"/>
    <w:rsid w:val="00707A39"/>
    <w:rsid w:val="00707D06"/>
    <w:rsid w:val="00710FC9"/>
    <w:rsid w:val="00714369"/>
    <w:rsid w:val="00714B94"/>
    <w:rsid w:val="007210C0"/>
    <w:rsid w:val="007216BA"/>
    <w:rsid w:val="007227DA"/>
    <w:rsid w:val="00723EC3"/>
    <w:rsid w:val="007240A6"/>
    <w:rsid w:val="007313B2"/>
    <w:rsid w:val="00733E71"/>
    <w:rsid w:val="00734DAB"/>
    <w:rsid w:val="0073720C"/>
    <w:rsid w:val="00741C8D"/>
    <w:rsid w:val="007450F7"/>
    <w:rsid w:val="00747F4A"/>
    <w:rsid w:val="00752A53"/>
    <w:rsid w:val="00753282"/>
    <w:rsid w:val="007547AC"/>
    <w:rsid w:val="00754E5E"/>
    <w:rsid w:val="00755891"/>
    <w:rsid w:val="007602F0"/>
    <w:rsid w:val="007610C4"/>
    <w:rsid w:val="00761B59"/>
    <w:rsid w:val="00761D7A"/>
    <w:rsid w:val="007641D9"/>
    <w:rsid w:val="00764440"/>
    <w:rsid w:val="00764CEF"/>
    <w:rsid w:val="00765C8E"/>
    <w:rsid w:val="00765EA1"/>
    <w:rsid w:val="00766B48"/>
    <w:rsid w:val="00767E7F"/>
    <w:rsid w:val="00767EEA"/>
    <w:rsid w:val="00772E05"/>
    <w:rsid w:val="007739C1"/>
    <w:rsid w:val="00777DC4"/>
    <w:rsid w:val="00781ABC"/>
    <w:rsid w:val="00781B34"/>
    <w:rsid w:val="007826ED"/>
    <w:rsid w:val="00785D4B"/>
    <w:rsid w:val="007904C2"/>
    <w:rsid w:val="0079090F"/>
    <w:rsid w:val="0079463D"/>
    <w:rsid w:val="0079523C"/>
    <w:rsid w:val="007959C9"/>
    <w:rsid w:val="0079616B"/>
    <w:rsid w:val="007967A4"/>
    <w:rsid w:val="007A15BF"/>
    <w:rsid w:val="007A2F24"/>
    <w:rsid w:val="007A47A6"/>
    <w:rsid w:val="007B287C"/>
    <w:rsid w:val="007B2A85"/>
    <w:rsid w:val="007B61EF"/>
    <w:rsid w:val="007B718E"/>
    <w:rsid w:val="007B766D"/>
    <w:rsid w:val="007C1B42"/>
    <w:rsid w:val="007C1D5C"/>
    <w:rsid w:val="007C313F"/>
    <w:rsid w:val="007C383B"/>
    <w:rsid w:val="007C5744"/>
    <w:rsid w:val="007C7051"/>
    <w:rsid w:val="007C7930"/>
    <w:rsid w:val="007C7DFB"/>
    <w:rsid w:val="007D081B"/>
    <w:rsid w:val="007D16A8"/>
    <w:rsid w:val="007D1938"/>
    <w:rsid w:val="007D3B53"/>
    <w:rsid w:val="007D4023"/>
    <w:rsid w:val="007D6EB1"/>
    <w:rsid w:val="007D7EB2"/>
    <w:rsid w:val="007E0C78"/>
    <w:rsid w:val="007E1FE5"/>
    <w:rsid w:val="007E3125"/>
    <w:rsid w:val="007E32B1"/>
    <w:rsid w:val="007E4837"/>
    <w:rsid w:val="007E4D00"/>
    <w:rsid w:val="007E6A7E"/>
    <w:rsid w:val="007E7CE1"/>
    <w:rsid w:val="007E7D07"/>
    <w:rsid w:val="007F0D0C"/>
    <w:rsid w:val="007F243D"/>
    <w:rsid w:val="007F570E"/>
    <w:rsid w:val="007F63DE"/>
    <w:rsid w:val="007F7987"/>
    <w:rsid w:val="00800F8C"/>
    <w:rsid w:val="008025DC"/>
    <w:rsid w:val="0080599E"/>
    <w:rsid w:val="008070FC"/>
    <w:rsid w:val="0080744B"/>
    <w:rsid w:val="00807857"/>
    <w:rsid w:val="00807B29"/>
    <w:rsid w:val="00811D41"/>
    <w:rsid w:val="00812E0D"/>
    <w:rsid w:val="008177EE"/>
    <w:rsid w:val="00817DF9"/>
    <w:rsid w:val="00820181"/>
    <w:rsid w:val="00820ECE"/>
    <w:rsid w:val="00820F4D"/>
    <w:rsid w:val="00821347"/>
    <w:rsid w:val="008227EE"/>
    <w:rsid w:val="00823508"/>
    <w:rsid w:val="00824CC8"/>
    <w:rsid w:val="00825A6C"/>
    <w:rsid w:val="0082683F"/>
    <w:rsid w:val="00827274"/>
    <w:rsid w:val="00827451"/>
    <w:rsid w:val="0083033D"/>
    <w:rsid w:val="00830B6F"/>
    <w:rsid w:val="00830CEC"/>
    <w:rsid w:val="00832B75"/>
    <w:rsid w:val="00836A3E"/>
    <w:rsid w:val="0083794F"/>
    <w:rsid w:val="008404AF"/>
    <w:rsid w:val="0084138F"/>
    <w:rsid w:val="008426CF"/>
    <w:rsid w:val="00843889"/>
    <w:rsid w:val="00847119"/>
    <w:rsid w:val="00847E90"/>
    <w:rsid w:val="00847ED2"/>
    <w:rsid w:val="008508D1"/>
    <w:rsid w:val="00851477"/>
    <w:rsid w:val="0085148F"/>
    <w:rsid w:val="00851953"/>
    <w:rsid w:val="00853100"/>
    <w:rsid w:val="008535F2"/>
    <w:rsid w:val="00853991"/>
    <w:rsid w:val="008557FC"/>
    <w:rsid w:val="0085611F"/>
    <w:rsid w:val="00861899"/>
    <w:rsid w:val="00862F2E"/>
    <w:rsid w:val="00862FF3"/>
    <w:rsid w:val="00863DE7"/>
    <w:rsid w:val="00865372"/>
    <w:rsid w:val="00867A98"/>
    <w:rsid w:val="008716DC"/>
    <w:rsid w:val="00872DB2"/>
    <w:rsid w:val="008732F4"/>
    <w:rsid w:val="00873B76"/>
    <w:rsid w:val="0087457B"/>
    <w:rsid w:val="00874591"/>
    <w:rsid w:val="008748FF"/>
    <w:rsid w:val="00875219"/>
    <w:rsid w:val="00875D39"/>
    <w:rsid w:val="00875E59"/>
    <w:rsid w:val="00876933"/>
    <w:rsid w:val="00876C0D"/>
    <w:rsid w:val="00877749"/>
    <w:rsid w:val="00877A28"/>
    <w:rsid w:val="00877C97"/>
    <w:rsid w:val="008805AC"/>
    <w:rsid w:val="00880855"/>
    <w:rsid w:val="00881845"/>
    <w:rsid w:val="008820F3"/>
    <w:rsid w:val="008838E7"/>
    <w:rsid w:val="008839F4"/>
    <w:rsid w:val="00883E00"/>
    <w:rsid w:val="00884003"/>
    <w:rsid w:val="00884F76"/>
    <w:rsid w:val="00885CCF"/>
    <w:rsid w:val="00886A53"/>
    <w:rsid w:val="008875CA"/>
    <w:rsid w:val="00887D9E"/>
    <w:rsid w:val="00891666"/>
    <w:rsid w:val="00892171"/>
    <w:rsid w:val="00893D58"/>
    <w:rsid w:val="00893E2E"/>
    <w:rsid w:val="0089425A"/>
    <w:rsid w:val="008942D3"/>
    <w:rsid w:val="00896439"/>
    <w:rsid w:val="008A180E"/>
    <w:rsid w:val="008A2494"/>
    <w:rsid w:val="008A2FF1"/>
    <w:rsid w:val="008A30CA"/>
    <w:rsid w:val="008A6029"/>
    <w:rsid w:val="008A6E36"/>
    <w:rsid w:val="008A7CDE"/>
    <w:rsid w:val="008B11F8"/>
    <w:rsid w:val="008B12A5"/>
    <w:rsid w:val="008B1D47"/>
    <w:rsid w:val="008B21DB"/>
    <w:rsid w:val="008B2FCA"/>
    <w:rsid w:val="008B3347"/>
    <w:rsid w:val="008B3381"/>
    <w:rsid w:val="008B3507"/>
    <w:rsid w:val="008B6897"/>
    <w:rsid w:val="008C0AC7"/>
    <w:rsid w:val="008C248B"/>
    <w:rsid w:val="008C3BA2"/>
    <w:rsid w:val="008C5266"/>
    <w:rsid w:val="008D17FF"/>
    <w:rsid w:val="008D2117"/>
    <w:rsid w:val="008D3C42"/>
    <w:rsid w:val="008D3E11"/>
    <w:rsid w:val="008D523D"/>
    <w:rsid w:val="008D5BF8"/>
    <w:rsid w:val="008D763E"/>
    <w:rsid w:val="008E1056"/>
    <w:rsid w:val="008E2F74"/>
    <w:rsid w:val="008E3337"/>
    <w:rsid w:val="008E3674"/>
    <w:rsid w:val="008E409D"/>
    <w:rsid w:val="008E538E"/>
    <w:rsid w:val="008E7893"/>
    <w:rsid w:val="008E7BB0"/>
    <w:rsid w:val="008F083E"/>
    <w:rsid w:val="008F126F"/>
    <w:rsid w:val="008F349E"/>
    <w:rsid w:val="008F3892"/>
    <w:rsid w:val="008F3C3A"/>
    <w:rsid w:val="008F3CC6"/>
    <w:rsid w:val="008F410C"/>
    <w:rsid w:val="008F45DA"/>
    <w:rsid w:val="008F4824"/>
    <w:rsid w:val="008F6298"/>
    <w:rsid w:val="008F6EB5"/>
    <w:rsid w:val="00900336"/>
    <w:rsid w:val="009007A0"/>
    <w:rsid w:val="00900F89"/>
    <w:rsid w:val="0090147D"/>
    <w:rsid w:val="00904D3B"/>
    <w:rsid w:val="00905356"/>
    <w:rsid w:val="00905D5A"/>
    <w:rsid w:val="009072F3"/>
    <w:rsid w:val="009111BD"/>
    <w:rsid w:val="0091167E"/>
    <w:rsid w:val="009129E4"/>
    <w:rsid w:val="0091363B"/>
    <w:rsid w:val="00913E19"/>
    <w:rsid w:val="00914A9D"/>
    <w:rsid w:val="0091504A"/>
    <w:rsid w:val="009218DD"/>
    <w:rsid w:val="00921974"/>
    <w:rsid w:val="0092221A"/>
    <w:rsid w:val="0092399D"/>
    <w:rsid w:val="00923BB7"/>
    <w:rsid w:val="00932620"/>
    <w:rsid w:val="009338C7"/>
    <w:rsid w:val="0093493C"/>
    <w:rsid w:val="00936160"/>
    <w:rsid w:val="00936B0F"/>
    <w:rsid w:val="0093758E"/>
    <w:rsid w:val="009464AC"/>
    <w:rsid w:val="00947241"/>
    <w:rsid w:val="00950931"/>
    <w:rsid w:val="00953DBF"/>
    <w:rsid w:val="00953DED"/>
    <w:rsid w:val="00955EBD"/>
    <w:rsid w:val="00956724"/>
    <w:rsid w:val="0095739F"/>
    <w:rsid w:val="00957D44"/>
    <w:rsid w:val="00960116"/>
    <w:rsid w:val="009603FD"/>
    <w:rsid w:val="00961F7C"/>
    <w:rsid w:val="00961F8D"/>
    <w:rsid w:val="0096201E"/>
    <w:rsid w:val="009625DE"/>
    <w:rsid w:val="00962697"/>
    <w:rsid w:val="009627F7"/>
    <w:rsid w:val="00962A83"/>
    <w:rsid w:val="00962EF3"/>
    <w:rsid w:val="0096440C"/>
    <w:rsid w:val="009672BF"/>
    <w:rsid w:val="00971016"/>
    <w:rsid w:val="009713F6"/>
    <w:rsid w:val="009718E5"/>
    <w:rsid w:val="00972A6D"/>
    <w:rsid w:val="0097424D"/>
    <w:rsid w:val="00975111"/>
    <w:rsid w:val="00977034"/>
    <w:rsid w:val="00977D67"/>
    <w:rsid w:val="009805CF"/>
    <w:rsid w:val="0098313F"/>
    <w:rsid w:val="0098406F"/>
    <w:rsid w:val="0098585E"/>
    <w:rsid w:val="00985A42"/>
    <w:rsid w:val="00985ED0"/>
    <w:rsid w:val="009871A9"/>
    <w:rsid w:val="00990327"/>
    <w:rsid w:val="00992EC8"/>
    <w:rsid w:val="00993A74"/>
    <w:rsid w:val="00994098"/>
    <w:rsid w:val="009942EF"/>
    <w:rsid w:val="00994B0A"/>
    <w:rsid w:val="00996230"/>
    <w:rsid w:val="009967EA"/>
    <w:rsid w:val="00996C0F"/>
    <w:rsid w:val="00997812"/>
    <w:rsid w:val="00997824"/>
    <w:rsid w:val="009A0E22"/>
    <w:rsid w:val="009A0EC1"/>
    <w:rsid w:val="009A10E1"/>
    <w:rsid w:val="009A167A"/>
    <w:rsid w:val="009A3536"/>
    <w:rsid w:val="009A424F"/>
    <w:rsid w:val="009A4D98"/>
    <w:rsid w:val="009A5AF0"/>
    <w:rsid w:val="009A6169"/>
    <w:rsid w:val="009B1032"/>
    <w:rsid w:val="009B270E"/>
    <w:rsid w:val="009B33D2"/>
    <w:rsid w:val="009B34D7"/>
    <w:rsid w:val="009B40DF"/>
    <w:rsid w:val="009B492E"/>
    <w:rsid w:val="009B750E"/>
    <w:rsid w:val="009C07D5"/>
    <w:rsid w:val="009C0D78"/>
    <w:rsid w:val="009C17C2"/>
    <w:rsid w:val="009C1FA9"/>
    <w:rsid w:val="009C241C"/>
    <w:rsid w:val="009C2506"/>
    <w:rsid w:val="009C2802"/>
    <w:rsid w:val="009C340A"/>
    <w:rsid w:val="009C397D"/>
    <w:rsid w:val="009C3CEA"/>
    <w:rsid w:val="009C4617"/>
    <w:rsid w:val="009C5B92"/>
    <w:rsid w:val="009C7E3B"/>
    <w:rsid w:val="009D0F35"/>
    <w:rsid w:val="009D27E6"/>
    <w:rsid w:val="009D3BB6"/>
    <w:rsid w:val="009D4351"/>
    <w:rsid w:val="009D7A66"/>
    <w:rsid w:val="009E1A98"/>
    <w:rsid w:val="009E1B82"/>
    <w:rsid w:val="009E1DFD"/>
    <w:rsid w:val="009E2486"/>
    <w:rsid w:val="009E32ED"/>
    <w:rsid w:val="009E3CA2"/>
    <w:rsid w:val="009E3D31"/>
    <w:rsid w:val="009F2A9E"/>
    <w:rsid w:val="009F39C9"/>
    <w:rsid w:val="009F4BBD"/>
    <w:rsid w:val="009F644F"/>
    <w:rsid w:val="00A0018A"/>
    <w:rsid w:val="00A02B14"/>
    <w:rsid w:val="00A0302E"/>
    <w:rsid w:val="00A03874"/>
    <w:rsid w:val="00A04E51"/>
    <w:rsid w:val="00A10245"/>
    <w:rsid w:val="00A11254"/>
    <w:rsid w:val="00A11A93"/>
    <w:rsid w:val="00A13600"/>
    <w:rsid w:val="00A13E91"/>
    <w:rsid w:val="00A15A90"/>
    <w:rsid w:val="00A1633A"/>
    <w:rsid w:val="00A174D8"/>
    <w:rsid w:val="00A17591"/>
    <w:rsid w:val="00A20939"/>
    <w:rsid w:val="00A216A1"/>
    <w:rsid w:val="00A220EF"/>
    <w:rsid w:val="00A22A39"/>
    <w:rsid w:val="00A22D59"/>
    <w:rsid w:val="00A236AC"/>
    <w:rsid w:val="00A25145"/>
    <w:rsid w:val="00A26289"/>
    <w:rsid w:val="00A263CF"/>
    <w:rsid w:val="00A27891"/>
    <w:rsid w:val="00A3027F"/>
    <w:rsid w:val="00A32AFA"/>
    <w:rsid w:val="00A34DE5"/>
    <w:rsid w:val="00A35400"/>
    <w:rsid w:val="00A35A9A"/>
    <w:rsid w:val="00A36969"/>
    <w:rsid w:val="00A36D6F"/>
    <w:rsid w:val="00A378E2"/>
    <w:rsid w:val="00A42BA5"/>
    <w:rsid w:val="00A4523F"/>
    <w:rsid w:val="00A452C2"/>
    <w:rsid w:val="00A459FD"/>
    <w:rsid w:val="00A50973"/>
    <w:rsid w:val="00A5333D"/>
    <w:rsid w:val="00A55ACF"/>
    <w:rsid w:val="00A56AB2"/>
    <w:rsid w:val="00A570C3"/>
    <w:rsid w:val="00A6031F"/>
    <w:rsid w:val="00A61204"/>
    <w:rsid w:val="00A620C1"/>
    <w:rsid w:val="00A63C99"/>
    <w:rsid w:val="00A64989"/>
    <w:rsid w:val="00A64EE4"/>
    <w:rsid w:val="00A6519A"/>
    <w:rsid w:val="00A65989"/>
    <w:rsid w:val="00A65B9D"/>
    <w:rsid w:val="00A66E30"/>
    <w:rsid w:val="00A67F4E"/>
    <w:rsid w:val="00A70504"/>
    <w:rsid w:val="00A7099C"/>
    <w:rsid w:val="00A73C20"/>
    <w:rsid w:val="00A73C3A"/>
    <w:rsid w:val="00A744A5"/>
    <w:rsid w:val="00A75497"/>
    <w:rsid w:val="00A76116"/>
    <w:rsid w:val="00A7715B"/>
    <w:rsid w:val="00A8105E"/>
    <w:rsid w:val="00A8176A"/>
    <w:rsid w:val="00A822DC"/>
    <w:rsid w:val="00A82945"/>
    <w:rsid w:val="00A84702"/>
    <w:rsid w:val="00A851AC"/>
    <w:rsid w:val="00A853C3"/>
    <w:rsid w:val="00A87E1D"/>
    <w:rsid w:val="00A9044A"/>
    <w:rsid w:val="00A908B6"/>
    <w:rsid w:val="00A9121F"/>
    <w:rsid w:val="00A93F99"/>
    <w:rsid w:val="00A944F4"/>
    <w:rsid w:val="00A94BF7"/>
    <w:rsid w:val="00A96456"/>
    <w:rsid w:val="00A965F8"/>
    <w:rsid w:val="00A9663C"/>
    <w:rsid w:val="00A96DCA"/>
    <w:rsid w:val="00AA1551"/>
    <w:rsid w:val="00AA171E"/>
    <w:rsid w:val="00AA2F66"/>
    <w:rsid w:val="00AA3FAA"/>
    <w:rsid w:val="00AA4043"/>
    <w:rsid w:val="00AA71B5"/>
    <w:rsid w:val="00AA7357"/>
    <w:rsid w:val="00AB0E7D"/>
    <w:rsid w:val="00AB1C8E"/>
    <w:rsid w:val="00AB2106"/>
    <w:rsid w:val="00AB3235"/>
    <w:rsid w:val="00AB37BB"/>
    <w:rsid w:val="00AB52A4"/>
    <w:rsid w:val="00AB532D"/>
    <w:rsid w:val="00AB53F5"/>
    <w:rsid w:val="00AB6B5A"/>
    <w:rsid w:val="00AB6F2D"/>
    <w:rsid w:val="00AB7004"/>
    <w:rsid w:val="00AB73F7"/>
    <w:rsid w:val="00AC06BA"/>
    <w:rsid w:val="00AC2043"/>
    <w:rsid w:val="00AC2FC3"/>
    <w:rsid w:val="00AC3268"/>
    <w:rsid w:val="00AC424B"/>
    <w:rsid w:val="00AC539C"/>
    <w:rsid w:val="00AD0DE8"/>
    <w:rsid w:val="00AD1436"/>
    <w:rsid w:val="00AD23EC"/>
    <w:rsid w:val="00AD3D47"/>
    <w:rsid w:val="00AD3FDD"/>
    <w:rsid w:val="00AD5CF8"/>
    <w:rsid w:val="00AD6962"/>
    <w:rsid w:val="00AD7126"/>
    <w:rsid w:val="00AE076E"/>
    <w:rsid w:val="00AE14DE"/>
    <w:rsid w:val="00AE7893"/>
    <w:rsid w:val="00AE7ECA"/>
    <w:rsid w:val="00AF015D"/>
    <w:rsid w:val="00AF0742"/>
    <w:rsid w:val="00B00719"/>
    <w:rsid w:val="00B010D1"/>
    <w:rsid w:val="00B02112"/>
    <w:rsid w:val="00B02AD6"/>
    <w:rsid w:val="00B02EC4"/>
    <w:rsid w:val="00B02EDC"/>
    <w:rsid w:val="00B04DB7"/>
    <w:rsid w:val="00B050E4"/>
    <w:rsid w:val="00B06674"/>
    <w:rsid w:val="00B077C0"/>
    <w:rsid w:val="00B116E3"/>
    <w:rsid w:val="00B157A6"/>
    <w:rsid w:val="00B206BE"/>
    <w:rsid w:val="00B2118F"/>
    <w:rsid w:val="00B21306"/>
    <w:rsid w:val="00B21F03"/>
    <w:rsid w:val="00B22D48"/>
    <w:rsid w:val="00B23640"/>
    <w:rsid w:val="00B23B60"/>
    <w:rsid w:val="00B23B91"/>
    <w:rsid w:val="00B24935"/>
    <w:rsid w:val="00B2493C"/>
    <w:rsid w:val="00B250E6"/>
    <w:rsid w:val="00B265DA"/>
    <w:rsid w:val="00B31444"/>
    <w:rsid w:val="00B31D0B"/>
    <w:rsid w:val="00B320BE"/>
    <w:rsid w:val="00B33899"/>
    <w:rsid w:val="00B341F8"/>
    <w:rsid w:val="00B344EE"/>
    <w:rsid w:val="00B34D33"/>
    <w:rsid w:val="00B36A98"/>
    <w:rsid w:val="00B406BF"/>
    <w:rsid w:val="00B40C4D"/>
    <w:rsid w:val="00B413B8"/>
    <w:rsid w:val="00B4168C"/>
    <w:rsid w:val="00B42DCD"/>
    <w:rsid w:val="00B43776"/>
    <w:rsid w:val="00B448E5"/>
    <w:rsid w:val="00B453F0"/>
    <w:rsid w:val="00B4633C"/>
    <w:rsid w:val="00B50784"/>
    <w:rsid w:val="00B51232"/>
    <w:rsid w:val="00B5207B"/>
    <w:rsid w:val="00B52357"/>
    <w:rsid w:val="00B5247A"/>
    <w:rsid w:val="00B52DEE"/>
    <w:rsid w:val="00B53022"/>
    <w:rsid w:val="00B54CD4"/>
    <w:rsid w:val="00B56D0C"/>
    <w:rsid w:val="00B57D76"/>
    <w:rsid w:val="00B6033B"/>
    <w:rsid w:val="00B6178F"/>
    <w:rsid w:val="00B629C1"/>
    <w:rsid w:val="00B63041"/>
    <w:rsid w:val="00B632B8"/>
    <w:rsid w:val="00B66099"/>
    <w:rsid w:val="00B66150"/>
    <w:rsid w:val="00B670C2"/>
    <w:rsid w:val="00B67295"/>
    <w:rsid w:val="00B7093C"/>
    <w:rsid w:val="00B70B09"/>
    <w:rsid w:val="00B70CDD"/>
    <w:rsid w:val="00B724F8"/>
    <w:rsid w:val="00B727C4"/>
    <w:rsid w:val="00B73E0C"/>
    <w:rsid w:val="00B745E2"/>
    <w:rsid w:val="00B7516D"/>
    <w:rsid w:val="00B759AD"/>
    <w:rsid w:val="00B76FA7"/>
    <w:rsid w:val="00B8034C"/>
    <w:rsid w:val="00B80F47"/>
    <w:rsid w:val="00B810D6"/>
    <w:rsid w:val="00B8233E"/>
    <w:rsid w:val="00B84471"/>
    <w:rsid w:val="00B84D2D"/>
    <w:rsid w:val="00B858A4"/>
    <w:rsid w:val="00B85C09"/>
    <w:rsid w:val="00B85D65"/>
    <w:rsid w:val="00B92DCF"/>
    <w:rsid w:val="00B930B3"/>
    <w:rsid w:val="00B935D1"/>
    <w:rsid w:val="00B939AD"/>
    <w:rsid w:val="00B96D7D"/>
    <w:rsid w:val="00B96EA7"/>
    <w:rsid w:val="00BA49DD"/>
    <w:rsid w:val="00BA5965"/>
    <w:rsid w:val="00BA725E"/>
    <w:rsid w:val="00BB2948"/>
    <w:rsid w:val="00BB411D"/>
    <w:rsid w:val="00BB42DC"/>
    <w:rsid w:val="00BB74FB"/>
    <w:rsid w:val="00BB751E"/>
    <w:rsid w:val="00BC02AC"/>
    <w:rsid w:val="00BC1759"/>
    <w:rsid w:val="00BC1871"/>
    <w:rsid w:val="00BC24E8"/>
    <w:rsid w:val="00BC41AA"/>
    <w:rsid w:val="00BC51FA"/>
    <w:rsid w:val="00BC6B3D"/>
    <w:rsid w:val="00BC6CB2"/>
    <w:rsid w:val="00BC78E9"/>
    <w:rsid w:val="00BC7BC1"/>
    <w:rsid w:val="00BC7E7D"/>
    <w:rsid w:val="00BD08C5"/>
    <w:rsid w:val="00BD09EA"/>
    <w:rsid w:val="00BD0AEB"/>
    <w:rsid w:val="00BD0EAA"/>
    <w:rsid w:val="00BD10CF"/>
    <w:rsid w:val="00BD4817"/>
    <w:rsid w:val="00BD77C4"/>
    <w:rsid w:val="00BD793E"/>
    <w:rsid w:val="00BD7A05"/>
    <w:rsid w:val="00BE0517"/>
    <w:rsid w:val="00BE0990"/>
    <w:rsid w:val="00BE1704"/>
    <w:rsid w:val="00BE4BD6"/>
    <w:rsid w:val="00BE5F82"/>
    <w:rsid w:val="00BF072B"/>
    <w:rsid w:val="00BF0C3E"/>
    <w:rsid w:val="00BF1445"/>
    <w:rsid w:val="00BF1C73"/>
    <w:rsid w:val="00BF2168"/>
    <w:rsid w:val="00BF4168"/>
    <w:rsid w:val="00BF42CA"/>
    <w:rsid w:val="00BF4593"/>
    <w:rsid w:val="00BF49DC"/>
    <w:rsid w:val="00BF5D0C"/>
    <w:rsid w:val="00BF61A4"/>
    <w:rsid w:val="00BF66B6"/>
    <w:rsid w:val="00BF7425"/>
    <w:rsid w:val="00C002D0"/>
    <w:rsid w:val="00C00DFB"/>
    <w:rsid w:val="00C0537A"/>
    <w:rsid w:val="00C06491"/>
    <w:rsid w:val="00C07074"/>
    <w:rsid w:val="00C071B8"/>
    <w:rsid w:val="00C105F8"/>
    <w:rsid w:val="00C11200"/>
    <w:rsid w:val="00C11888"/>
    <w:rsid w:val="00C12080"/>
    <w:rsid w:val="00C12AFE"/>
    <w:rsid w:val="00C1321D"/>
    <w:rsid w:val="00C1487C"/>
    <w:rsid w:val="00C14B42"/>
    <w:rsid w:val="00C15AAD"/>
    <w:rsid w:val="00C204D6"/>
    <w:rsid w:val="00C206FD"/>
    <w:rsid w:val="00C208A7"/>
    <w:rsid w:val="00C20AA2"/>
    <w:rsid w:val="00C2103F"/>
    <w:rsid w:val="00C21FF9"/>
    <w:rsid w:val="00C222B1"/>
    <w:rsid w:val="00C22A54"/>
    <w:rsid w:val="00C24E71"/>
    <w:rsid w:val="00C305ED"/>
    <w:rsid w:val="00C30BEA"/>
    <w:rsid w:val="00C31330"/>
    <w:rsid w:val="00C343B7"/>
    <w:rsid w:val="00C34EC8"/>
    <w:rsid w:val="00C352AC"/>
    <w:rsid w:val="00C37061"/>
    <w:rsid w:val="00C40729"/>
    <w:rsid w:val="00C44155"/>
    <w:rsid w:val="00C45837"/>
    <w:rsid w:val="00C46A61"/>
    <w:rsid w:val="00C46CFC"/>
    <w:rsid w:val="00C46E7F"/>
    <w:rsid w:val="00C473EE"/>
    <w:rsid w:val="00C4768C"/>
    <w:rsid w:val="00C47827"/>
    <w:rsid w:val="00C50673"/>
    <w:rsid w:val="00C50D43"/>
    <w:rsid w:val="00C51AFB"/>
    <w:rsid w:val="00C52035"/>
    <w:rsid w:val="00C5231E"/>
    <w:rsid w:val="00C52C47"/>
    <w:rsid w:val="00C57A42"/>
    <w:rsid w:val="00C609D8"/>
    <w:rsid w:val="00C61DA4"/>
    <w:rsid w:val="00C62477"/>
    <w:rsid w:val="00C6373E"/>
    <w:rsid w:val="00C63C4C"/>
    <w:rsid w:val="00C66250"/>
    <w:rsid w:val="00C66797"/>
    <w:rsid w:val="00C67126"/>
    <w:rsid w:val="00C71F7E"/>
    <w:rsid w:val="00C7237E"/>
    <w:rsid w:val="00C7304D"/>
    <w:rsid w:val="00C75668"/>
    <w:rsid w:val="00C7647B"/>
    <w:rsid w:val="00C805FD"/>
    <w:rsid w:val="00C80B75"/>
    <w:rsid w:val="00C8152D"/>
    <w:rsid w:val="00C86122"/>
    <w:rsid w:val="00C861A3"/>
    <w:rsid w:val="00C8656E"/>
    <w:rsid w:val="00C90C10"/>
    <w:rsid w:val="00C90C62"/>
    <w:rsid w:val="00C92579"/>
    <w:rsid w:val="00C9452E"/>
    <w:rsid w:val="00C94B20"/>
    <w:rsid w:val="00C95C36"/>
    <w:rsid w:val="00C9607F"/>
    <w:rsid w:val="00CA3E77"/>
    <w:rsid w:val="00CA5A79"/>
    <w:rsid w:val="00CA60BF"/>
    <w:rsid w:val="00CA6359"/>
    <w:rsid w:val="00CA6D07"/>
    <w:rsid w:val="00CA7359"/>
    <w:rsid w:val="00CA7F59"/>
    <w:rsid w:val="00CB0139"/>
    <w:rsid w:val="00CB0AE3"/>
    <w:rsid w:val="00CB15FA"/>
    <w:rsid w:val="00CB2CB7"/>
    <w:rsid w:val="00CB49B0"/>
    <w:rsid w:val="00CB4AD0"/>
    <w:rsid w:val="00CC10A9"/>
    <w:rsid w:val="00CC19BD"/>
    <w:rsid w:val="00CC3456"/>
    <w:rsid w:val="00CC3A76"/>
    <w:rsid w:val="00CC58FD"/>
    <w:rsid w:val="00CC732E"/>
    <w:rsid w:val="00CC7D97"/>
    <w:rsid w:val="00CD009C"/>
    <w:rsid w:val="00CD1145"/>
    <w:rsid w:val="00CD121C"/>
    <w:rsid w:val="00CD2125"/>
    <w:rsid w:val="00CD2222"/>
    <w:rsid w:val="00CD2A27"/>
    <w:rsid w:val="00CD2BC6"/>
    <w:rsid w:val="00CD3B0E"/>
    <w:rsid w:val="00CD438B"/>
    <w:rsid w:val="00CD45E7"/>
    <w:rsid w:val="00CD4B69"/>
    <w:rsid w:val="00CD4C60"/>
    <w:rsid w:val="00CD5FC6"/>
    <w:rsid w:val="00CD6648"/>
    <w:rsid w:val="00CE26FB"/>
    <w:rsid w:val="00CE2EEF"/>
    <w:rsid w:val="00CE31F2"/>
    <w:rsid w:val="00CE51D0"/>
    <w:rsid w:val="00CE6DD8"/>
    <w:rsid w:val="00CE79E9"/>
    <w:rsid w:val="00CF01D4"/>
    <w:rsid w:val="00CF3F13"/>
    <w:rsid w:val="00CF54C6"/>
    <w:rsid w:val="00CF54D2"/>
    <w:rsid w:val="00D015B2"/>
    <w:rsid w:val="00D01743"/>
    <w:rsid w:val="00D02C10"/>
    <w:rsid w:val="00D0578A"/>
    <w:rsid w:val="00D110C3"/>
    <w:rsid w:val="00D1162A"/>
    <w:rsid w:val="00D11A89"/>
    <w:rsid w:val="00D1542A"/>
    <w:rsid w:val="00D16233"/>
    <w:rsid w:val="00D232C3"/>
    <w:rsid w:val="00D23B6E"/>
    <w:rsid w:val="00D2471B"/>
    <w:rsid w:val="00D2693E"/>
    <w:rsid w:val="00D26EC3"/>
    <w:rsid w:val="00D31356"/>
    <w:rsid w:val="00D32B0D"/>
    <w:rsid w:val="00D3446C"/>
    <w:rsid w:val="00D352D7"/>
    <w:rsid w:val="00D36B6A"/>
    <w:rsid w:val="00D379E2"/>
    <w:rsid w:val="00D40D3D"/>
    <w:rsid w:val="00D40EE5"/>
    <w:rsid w:val="00D43610"/>
    <w:rsid w:val="00D438B7"/>
    <w:rsid w:val="00D448E5"/>
    <w:rsid w:val="00D4606A"/>
    <w:rsid w:val="00D4770B"/>
    <w:rsid w:val="00D47E80"/>
    <w:rsid w:val="00D47FC1"/>
    <w:rsid w:val="00D50039"/>
    <w:rsid w:val="00D50D85"/>
    <w:rsid w:val="00D513B6"/>
    <w:rsid w:val="00D524E5"/>
    <w:rsid w:val="00D5289B"/>
    <w:rsid w:val="00D52EE0"/>
    <w:rsid w:val="00D536CA"/>
    <w:rsid w:val="00D5394C"/>
    <w:rsid w:val="00D5412D"/>
    <w:rsid w:val="00D5713A"/>
    <w:rsid w:val="00D61025"/>
    <w:rsid w:val="00D62B5A"/>
    <w:rsid w:val="00D62E2D"/>
    <w:rsid w:val="00D63D20"/>
    <w:rsid w:val="00D63DC3"/>
    <w:rsid w:val="00D65993"/>
    <w:rsid w:val="00D65C0B"/>
    <w:rsid w:val="00D65DD9"/>
    <w:rsid w:val="00D67B60"/>
    <w:rsid w:val="00D70131"/>
    <w:rsid w:val="00D71AF9"/>
    <w:rsid w:val="00D71CE0"/>
    <w:rsid w:val="00D72098"/>
    <w:rsid w:val="00D73BFC"/>
    <w:rsid w:val="00D746D7"/>
    <w:rsid w:val="00D74B02"/>
    <w:rsid w:val="00D75B7E"/>
    <w:rsid w:val="00D7614F"/>
    <w:rsid w:val="00D765C1"/>
    <w:rsid w:val="00D777E3"/>
    <w:rsid w:val="00D80963"/>
    <w:rsid w:val="00D81BCC"/>
    <w:rsid w:val="00D81EB7"/>
    <w:rsid w:val="00D828AE"/>
    <w:rsid w:val="00D83C48"/>
    <w:rsid w:val="00D84F40"/>
    <w:rsid w:val="00D85CDF"/>
    <w:rsid w:val="00D85CF2"/>
    <w:rsid w:val="00D8681A"/>
    <w:rsid w:val="00D86CD9"/>
    <w:rsid w:val="00D877C6"/>
    <w:rsid w:val="00D90618"/>
    <w:rsid w:val="00D90694"/>
    <w:rsid w:val="00D906EB"/>
    <w:rsid w:val="00D90BD0"/>
    <w:rsid w:val="00D92073"/>
    <w:rsid w:val="00D92F18"/>
    <w:rsid w:val="00D93038"/>
    <w:rsid w:val="00D950CA"/>
    <w:rsid w:val="00D955DE"/>
    <w:rsid w:val="00D95622"/>
    <w:rsid w:val="00D970AE"/>
    <w:rsid w:val="00D97848"/>
    <w:rsid w:val="00DA2020"/>
    <w:rsid w:val="00DA3B73"/>
    <w:rsid w:val="00DA62A5"/>
    <w:rsid w:val="00DA6900"/>
    <w:rsid w:val="00DA6B82"/>
    <w:rsid w:val="00DA7C03"/>
    <w:rsid w:val="00DB1CD5"/>
    <w:rsid w:val="00DB1EE9"/>
    <w:rsid w:val="00DB2732"/>
    <w:rsid w:val="00DB3360"/>
    <w:rsid w:val="00DB342C"/>
    <w:rsid w:val="00DB3BE4"/>
    <w:rsid w:val="00DB49CB"/>
    <w:rsid w:val="00DB4B92"/>
    <w:rsid w:val="00DB54C8"/>
    <w:rsid w:val="00DB5D48"/>
    <w:rsid w:val="00DB5D94"/>
    <w:rsid w:val="00DB662E"/>
    <w:rsid w:val="00DB6A7E"/>
    <w:rsid w:val="00DB70F7"/>
    <w:rsid w:val="00DC1C8A"/>
    <w:rsid w:val="00DC1CBF"/>
    <w:rsid w:val="00DC239D"/>
    <w:rsid w:val="00DC28C6"/>
    <w:rsid w:val="00DC4FBB"/>
    <w:rsid w:val="00DC5739"/>
    <w:rsid w:val="00DC636A"/>
    <w:rsid w:val="00DC65E2"/>
    <w:rsid w:val="00DC7155"/>
    <w:rsid w:val="00DC77C9"/>
    <w:rsid w:val="00DD009D"/>
    <w:rsid w:val="00DD2245"/>
    <w:rsid w:val="00DD48C1"/>
    <w:rsid w:val="00DD4C08"/>
    <w:rsid w:val="00DD4DCF"/>
    <w:rsid w:val="00DD529D"/>
    <w:rsid w:val="00DD5C95"/>
    <w:rsid w:val="00DE0912"/>
    <w:rsid w:val="00DE12D7"/>
    <w:rsid w:val="00DE5B46"/>
    <w:rsid w:val="00DE6E0E"/>
    <w:rsid w:val="00DE7A78"/>
    <w:rsid w:val="00DE7BAC"/>
    <w:rsid w:val="00DF2BCF"/>
    <w:rsid w:val="00DF31B5"/>
    <w:rsid w:val="00DF3CA8"/>
    <w:rsid w:val="00DF70D7"/>
    <w:rsid w:val="00DF7646"/>
    <w:rsid w:val="00E00AEF"/>
    <w:rsid w:val="00E00D6E"/>
    <w:rsid w:val="00E012C9"/>
    <w:rsid w:val="00E019DA"/>
    <w:rsid w:val="00E01ECC"/>
    <w:rsid w:val="00E02F5A"/>
    <w:rsid w:val="00E0389E"/>
    <w:rsid w:val="00E04957"/>
    <w:rsid w:val="00E0535E"/>
    <w:rsid w:val="00E05414"/>
    <w:rsid w:val="00E1195D"/>
    <w:rsid w:val="00E14632"/>
    <w:rsid w:val="00E15109"/>
    <w:rsid w:val="00E155A5"/>
    <w:rsid w:val="00E15637"/>
    <w:rsid w:val="00E16CA5"/>
    <w:rsid w:val="00E17E13"/>
    <w:rsid w:val="00E20332"/>
    <w:rsid w:val="00E22684"/>
    <w:rsid w:val="00E24DA2"/>
    <w:rsid w:val="00E27B0F"/>
    <w:rsid w:val="00E329D8"/>
    <w:rsid w:val="00E3432F"/>
    <w:rsid w:val="00E346A8"/>
    <w:rsid w:val="00E34D05"/>
    <w:rsid w:val="00E400ED"/>
    <w:rsid w:val="00E40C95"/>
    <w:rsid w:val="00E4171A"/>
    <w:rsid w:val="00E418C9"/>
    <w:rsid w:val="00E4237D"/>
    <w:rsid w:val="00E430CB"/>
    <w:rsid w:val="00E43E16"/>
    <w:rsid w:val="00E4589A"/>
    <w:rsid w:val="00E46A33"/>
    <w:rsid w:val="00E47E5F"/>
    <w:rsid w:val="00E52645"/>
    <w:rsid w:val="00E5280A"/>
    <w:rsid w:val="00E53136"/>
    <w:rsid w:val="00E53986"/>
    <w:rsid w:val="00E54BFE"/>
    <w:rsid w:val="00E554E2"/>
    <w:rsid w:val="00E56852"/>
    <w:rsid w:val="00E56A5C"/>
    <w:rsid w:val="00E57AF0"/>
    <w:rsid w:val="00E61861"/>
    <w:rsid w:val="00E6201D"/>
    <w:rsid w:val="00E6286B"/>
    <w:rsid w:val="00E631FF"/>
    <w:rsid w:val="00E6584C"/>
    <w:rsid w:val="00E665E8"/>
    <w:rsid w:val="00E66709"/>
    <w:rsid w:val="00E71354"/>
    <w:rsid w:val="00E71635"/>
    <w:rsid w:val="00E738FE"/>
    <w:rsid w:val="00E73E74"/>
    <w:rsid w:val="00E7433D"/>
    <w:rsid w:val="00E747B5"/>
    <w:rsid w:val="00E75594"/>
    <w:rsid w:val="00E8049C"/>
    <w:rsid w:val="00E81853"/>
    <w:rsid w:val="00E82568"/>
    <w:rsid w:val="00E834A2"/>
    <w:rsid w:val="00E83681"/>
    <w:rsid w:val="00E83AD5"/>
    <w:rsid w:val="00E848C9"/>
    <w:rsid w:val="00E84F09"/>
    <w:rsid w:val="00E85D5D"/>
    <w:rsid w:val="00E86A69"/>
    <w:rsid w:val="00E87B9A"/>
    <w:rsid w:val="00E87EAA"/>
    <w:rsid w:val="00E91464"/>
    <w:rsid w:val="00E91BA1"/>
    <w:rsid w:val="00E9305F"/>
    <w:rsid w:val="00E94A4A"/>
    <w:rsid w:val="00E95063"/>
    <w:rsid w:val="00E959C5"/>
    <w:rsid w:val="00E97082"/>
    <w:rsid w:val="00EA0183"/>
    <w:rsid w:val="00EA038E"/>
    <w:rsid w:val="00EA0448"/>
    <w:rsid w:val="00EA1342"/>
    <w:rsid w:val="00EA1D82"/>
    <w:rsid w:val="00EA26D7"/>
    <w:rsid w:val="00EA3256"/>
    <w:rsid w:val="00EA3814"/>
    <w:rsid w:val="00EA3C72"/>
    <w:rsid w:val="00EA56F7"/>
    <w:rsid w:val="00EA5D81"/>
    <w:rsid w:val="00EA67EF"/>
    <w:rsid w:val="00EB06A2"/>
    <w:rsid w:val="00EB2648"/>
    <w:rsid w:val="00EB4966"/>
    <w:rsid w:val="00EB497B"/>
    <w:rsid w:val="00EB4D10"/>
    <w:rsid w:val="00EB5F5E"/>
    <w:rsid w:val="00EC03D8"/>
    <w:rsid w:val="00EC1FC4"/>
    <w:rsid w:val="00EC2DE1"/>
    <w:rsid w:val="00EC5478"/>
    <w:rsid w:val="00EC6AC4"/>
    <w:rsid w:val="00ED46FD"/>
    <w:rsid w:val="00ED72F9"/>
    <w:rsid w:val="00EE00B2"/>
    <w:rsid w:val="00EE0243"/>
    <w:rsid w:val="00EE1982"/>
    <w:rsid w:val="00EE2D3E"/>
    <w:rsid w:val="00EE43B0"/>
    <w:rsid w:val="00EE5859"/>
    <w:rsid w:val="00EE5C1F"/>
    <w:rsid w:val="00EE615A"/>
    <w:rsid w:val="00EE6548"/>
    <w:rsid w:val="00EE6923"/>
    <w:rsid w:val="00EF0A47"/>
    <w:rsid w:val="00EF2BF5"/>
    <w:rsid w:val="00EF2F06"/>
    <w:rsid w:val="00EF3717"/>
    <w:rsid w:val="00EF3F8E"/>
    <w:rsid w:val="00EF3FE7"/>
    <w:rsid w:val="00EF4B55"/>
    <w:rsid w:val="00EF50B0"/>
    <w:rsid w:val="00EF6DC6"/>
    <w:rsid w:val="00EF7C4D"/>
    <w:rsid w:val="00F00A2B"/>
    <w:rsid w:val="00F01F51"/>
    <w:rsid w:val="00F03304"/>
    <w:rsid w:val="00F041E1"/>
    <w:rsid w:val="00F04608"/>
    <w:rsid w:val="00F051C5"/>
    <w:rsid w:val="00F07539"/>
    <w:rsid w:val="00F101E7"/>
    <w:rsid w:val="00F10337"/>
    <w:rsid w:val="00F120F5"/>
    <w:rsid w:val="00F16954"/>
    <w:rsid w:val="00F200D4"/>
    <w:rsid w:val="00F2066F"/>
    <w:rsid w:val="00F21537"/>
    <w:rsid w:val="00F22A5E"/>
    <w:rsid w:val="00F241BE"/>
    <w:rsid w:val="00F24FBB"/>
    <w:rsid w:val="00F25409"/>
    <w:rsid w:val="00F27F3F"/>
    <w:rsid w:val="00F303D6"/>
    <w:rsid w:val="00F3073B"/>
    <w:rsid w:val="00F308B4"/>
    <w:rsid w:val="00F31184"/>
    <w:rsid w:val="00F31467"/>
    <w:rsid w:val="00F32B2A"/>
    <w:rsid w:val="00F32CFB"/>
    <w:rsid w:val="00F333D4"/>
    <w:rsid w:val="00F33A50"/>
    <w:rsid w:val="00F356BE"/>
    <w:rsid w:val="00F3581E"/>
    <w:rsid w:val="00F371EF"/>
    <w:rsid w:val="00F37BA2"/>
    <w:rsid w:val="00F4084B"/>
    <w:rsid w:val="00F412FD"/>
    <w:rsid w:val="00F43986"/>
    <w:rsid w:val="00F43BD3"/>
    <w:rsid w:val="00F447B8"/>
    <w:rsid w:val="00F4594D"/>
    <w:rsid w:val="00F542A4"/>
    <w:rsid w:val="00F570FD"/>
    <w:rsid w:val="00F579BA"/>
    <w:rsid w:val="00F57D52"/>
    <w:rsid w:val="00F60473"/>
    <w:rsid w:val="00F60E52"/>
    <w:rsid w:val="00F617B0"/>
    <w:rsid w:val="00F63687"/>
    <w:rsid w:val="00F63E4E"/>
    <w:rsid w:val="00F64792"/>
    <w:rsid w:val="00F664ED"/>
    <w:rsid w:val="00F71700"/>
    <w:rsid w:val="00F71B2C"/>
    <w:rsid w:val="00F72ECC"/>
    <w:rsid w:val="00F750BF"/>
    <w:rsid w:val="00F75F13"/>
    <w:rsid w:val="00F809AF"/>
    <w:rsid w:val="00F84047"/>
    <w:rsid w:val="00F841DD"/>
    <w:rsid w:val="00F84475"/>
    <w:rsid w:val="00F84B7D"/>
    <w:rsid w:val="00F852F2"/>
    <w:rsid w:val="00F856F4"/>
    <w:rsid w:val="00F860E9"/>
    <w:rsid w:val="00F86518"/>
    <w:rsid w:val="00F879FE"/>
    <w:rsid w:val="00F90719"/>
    <w:rsid w:val="00F91371"/>
    <w:rsid w:val="00F915EF"/>
    <w:rsid w:val="00F93706"/>
    <w:rsid w:val="00F94356"/>
    <w:rsid w:val="00F94933"/>
    <w:rsid w:val="00F94DBF"/>
    <w:rsid w:val="00F95C72"/>
    <w:rsid w:val="00F95E8F"/>
    <w:rsid w:val="00F96542"/>
    <w:rsid w:val="00F96B28"/>
    <w:rsid w:val="00F96C89"/>
    <w:rsid w:val="00F97592"/>
    <w:rsid w:val="00FA0CC5"/>
    <w:rsid w:val="00FA123D"/>
    <w:rsid w:val="00FA4735"/>
    <w:rsid w:val="00FA5326"/>
    <w:rsid w:val="00FA63EC"/>
    <w:rsid w:val="00FB01CB"/>
    <w:rsid w:val="00FB2A13"/>
    <w:rsid w:val="00FB3C18"/>
    <w:rsid w:val="00FB3F25"/>
    <w:rsid w:val="00FB4409"/>
    <w:rsid w:val="00FB4426"/>
    <w:rsid w:val="00FB54DA"/>
    <w:rsid w:val="00FB7831"/>
    <w:rsid w:val="00FC19EB"/>
    <w:rsid w:val="00FC2271"/>
    <w:rsid w:val="00FC2969"/>
    <w:rsid w:val="00FC2984"/>
    <w:rsid w:val="00FC2DCA"/>
    <w:rsid w:val="00FC409C"/>
    <w:rsid w:val="00FC62BC"/>
    <w:rsid w:val="00FC6679"/>
    <w:rsid w:val="00FC6F0B"/>
    <w:rsid w:val="00FC70BE"/>
    <w:rsid w:val="00FC7963"/>
    <w:rsid w:val="00FC7D15"/>
    <w:rsid w:val="00FD16C4"/>
    <w:rsid w:val="00FD31EC"/>
    <w:rsid w:val="00FD3876"/>
    <w:rsid w:val="00FD6311"/>
    <w:rsid w:val="00FD6329"/>
    <w:rsid w:val="00FE011C"/>
    <w:rsid w:val="00FE1001"/>
    <w:rsid w:val="00FE3388"/>
    <w:rsid w:val="00FE33E8"/>
    <w:rsid w:val="00FE43C0"/>
    <w:rsid w:val="00FE5052"/>
    <w:rsid w:val="00FE54F0"/>
    <w:rsid w:val="00FE7DD3"/>
    <w:rsid w:val="00FF17D2"/>
    <w:rsid w:val="00FF3620"/>
    <w:rsid w:val="00FF39D0"/>
    <w:rsid w:val="00FF4735"/>
    <w:rsid w:val="00FF5078"/>
    <w:rsid w:val="00FF7AA9"/>
    <w:rsid w:val="0A3E1473"/>
    <w:rsid w:val="0B231053"/>
    <w:rsid w:val="0B424692"/>
    <w:rsid w:val="0B5C77D3"/>
    <w:rsid w:val="0C1B0913"/>
    <w:rsid w:val="0E524352"/>
    <w:rsid w:val="0ED678CC"/>
    <w:rsid w:val="12BF77D0"/>
    <w:rsid w:val="167F495A"/>
    <w:rsid w:val="172749CA"/>
    <w:rsid w:val="18636EFF"/>
    <w:rsid w:val="19FC4EB1"/>
    <w:rsid w:val="1BE1720A"/>
    <w:rsid w:val="1C377329"/>
    <w:rsid w:val="1DEF6DFA"/>
    <w:rsid w:val="1DFB45F8"/>
    <w:rsid w:val="1E79614E"/>
    <w:rsid w:val="20D0685E"/>
    <w:rsid w:val="245D14C0"/>
    <w:rsid w:val="25A264BB"/>
    <w:rsid w:val="29CD7621"/>
    <w:rsid w:val="2D593F7A"/>
    <w:rsid w:val="2DB336C4"/>
    <w:rsid w:val="2E2119FF"/>
    <w:rsid w:val="2F394824"/>
    <w:rsid w:val="31D90F65"/>
    <w:rsid w:val="32DF5F2E"/>
    <w:rsid w:val="33F36664"/>
    <w:rsid w:val="355D08CA"/>
    <w:rsid w:val="3633411A"/>
    <w:rsid w:val="393E3764"/>
    <w:rsid w:val="414F5192"/>
    <w:rsid w:val="415B3BC8"/>
    <w:rsid w:val="435124FC"/>
    <w:rsid w:val="444B4DF7"/>
    <w:rsid w:val="45910F64"/>
    <w:rsid w:val="477D1821"/>
    <w:rsid w:val="47F67E1C"/>
    <w:rsid w:val="489A4EEF"/>
    <w:rsid w:val="4A316375"/>
    <w:rsid w:val="4B1D72F4"/>
    <w:rsid w:val="4BEC79FB"/>
    <w:rsid w:val="4E5D3C1D"/>
    <w:rsid w:val="529268E8"/>
    <w:rsid w:val="5550468C"/>
    <w:rsid w:val="59915D5E"/>
    <w:rsid w:val="59A32D57"/>
    <w:rsid w:val="5C9D74BD"/>
    <w:rsid w:val="5CEA5017"/>
    <w:rsid w:val="5D8A79EA"/>
    <w:rsid w:val="5F802F53"/>
    <w:rsid w:val="611567D4"/>
    <w:rsid w:val="616F6542"/>
    <w:rsid w:val="668050E6"/>
    <w:rsid w:val="66DA6998"/>
    <w:rsid w:val="69AD0145"/>
    <w:rsid w:val="6E415447"/>
    <w:rsid w:val="711C6AAC"/>
    <w:rsid w:val="724D7A9F"/>
    <w:rsid w:val="72D30786"/>
    <w:rsid w:val="73012CD9"/>
    <w:rsid w:val="750122A8"/>
    <w:rsid w:val="75605681"/>
    <w:rsid w:val="77A0183D"/>
    <w:rsid w:val="78FC246E"/>
    <w:rsid w:val="7C9A3F76"/>
    <w:rsid w:val="7DB7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0" w:name="Body Text 2"/>
    <w:lsdException w:uiPriority="0" w:name="Body Text 3"/>
    <w:lsdException w:qFormat="1" w:unhideWhenUsed="0" w:uiPriority="0" w:semiHidden="0" w:name="Body Text Indent 2"/>
    <w:lsdException w:uiPriority="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8"/>
    <w:qFormat/>
    <w:uiPriority w:val="0"/>
    <w:pPr>
      <w:keepNext/>
      <w:tabs>
        <w:tab w:val="left" w:pos="831"/>
      </w:tabs>
      <w:ind w:left="0" w:firstLine="0" w:firstLineChars="0"/>
      <w:jc w:val="center"/>
      <w:outlineLvl w:val="0"/>
    </w:pPr>
    <w:rPr>
      <w:b/>
      <w:sz w:val="30"/>
      <w:szCs w:val="30"/>
    </w:rPr>
  </w:style>
  <w:style w:type="paragraph" w:styleId="3">
    <w:name w:val="heading 2"/>
    <w:basedOn w:val="1"/>
    <w:next w:val="1"/>
    <w:qFormat/>
    <w:uiPriority w:val="0"/>
    <w:pPr>
      <w:keepNext/>
      <w:tabs>
        <w:tab w:val="left" w:pos="540"/>
        <w:tab w:val="left" w:pos="831"/>
      </w:tabs>
      <w:ind w:left="0" w:firstLine="640" w:firstLineChars="200"/>
      <w:outlineLvl w:val="1"/>
    </w:pPr>
    <w:rPr>
      <w:rFonts w:ascii="宋体" w:hAnsi="宋体"/>
      <w:b/>
      <w:sz w:val="28"/>
      <w:szCs w:val="28"/>
    </w:rPr>
  </w:style>
  <w:style w:type="paragraph" w:styleId="4">
    <w:name w:val="heading 3"/>
    <w:basedOn w:val="1"/>
    <w:next w:val="1"/>
    <w:link w:val="75"/>
    <w:qFormat/>
    <w:uiPriority w:val="0"/>
    <w:pPr>
      <w:keepNext/>
      <w:keepLines/>
      <w:spacing w:line="320" w:lineRule="exact"/>
      <w:ind w:firstLine="0" w:firstLineChars="0"/>
      <w:jc w:val="center"/>
      <w:outlineLvl w:val="2"/>
    </w:pPr>
    <w:rPr>
      <w:b/>
      <w:bCs/>
      <w:szCs w:val="28"/>
    </w:rPr>
  </w:style>
  <w:style w:type="paragraph" w:styleId="5">
    <w:name w:val="heading 4"/>
    <w:basedOn w:val="1"/>
    <w:next w:val="1"/>
    <w:link w:val="72"/>
    <w:qFormat/>
    <w:uiPriority w:val="0"/>
    <w:pPr>
      <w:keepNext/>
      <w:numPr>
        <w:ilvl w:val="1"/>
        <w:numId w:val="1"/>
      </w:numPr>
      <w:spacing w:line="240" w:lineRule="auto"/>
      <w:ind w:firstLine="0" w:firstLineChars="0"/>
      <w:outlineLvl w:val="3"/>
    </w:pPr>
    <w:rPr>
      <w:rFonts w:eastAsia="仿宋_GB2312"/>
      <w:sz w:val="28"/>
      <w:szCs w:val="20"/>
    </w:rPr>
  </w:style>
  <w:style w:type="paragraph" w:styleId="6">
    <w:name w:val="heading 5"/>
    <w:basedOn w:val="1"/>
    <w:next w:val="1"/>
    <w:link w:val="74"/>
    <w:qFormat/>
    <w:uiPriority w:val="0"/>
    <w:pPr>
      <w:numPr>
        <w:ilvl w:val="4"/>
        <w:numId w:val="2"/>
      </w:numPr>
      <w:adjustRightInd w:val="0"/>
      <w:snapToGrid w:val="0"/>
      <w:spacing w:line="300" w:lineRule="auto"/>
      <w:ind w:firstLine="0" w:firstLineChars="0"/>
      <w:outlineLvl w:val="4"/>
    </w:pPr>
    <w:rPr>
      <w:rFonts w:eastAsia="仿宋_GB2312"/>
      <w:bCs/>
      <w:sz w:val="28"/>
      <w:szCs w:val="28"/>
    </w:rPr>
  </w:style>
  <w:style w:type="paragraph" w:styleId="7">
    <w:name w:val="heading 6"/>
    <w:basedOn w:val="1"/>
    <w:next w:val="1"/>
    <w:link w:val="71"/>
    <w:qFormat/>
    <w:uiPriority w:val="0"/>
    <w:pPr>
      <w:keepNext/>
      <w:keepLines/>
      <w:adjustRightInd w:val="0"/>
      <w:snapToGrid w:val="0"/>
      <w:spacing w:before="240" w:after="64" w:line="320" w:lineRule="atLeast"/>
      <w:ind w:firstLine="200"/>
      <w:outlineLvl w:val="5"/>
    </w:pPr>
    <w:rPr>
      <w:rFonts w:ascii="Arial" w:hAnsi="Arial" w:eastAsia="黑体"/>
      <w:b/>
      <w:bCs/>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260" w:hanging="420"/>
    </w:pPr>
    <w:rPr>
      <w:sz w:val="28"/>
    </w:rPr>
  </w:style>
  <w:style w:type="paragraph" w:styleId="9">
    <w:name w:val="toc 7"/>
    <w:basedOn w:val="1"/>
    <w:next w:val="1"/>
    <w:qFormat/>
    <w:uiPriority w:val="39"/>
    <w:pPr>
      <w:ind w:left="1440"/>
      <w:jc w:val="left"/>
    </w:pPr>
    <w:rPr>
      <w:rFonts w:ascii="Calibri" w:hAnsi="Calibri"/>
      <w:sz w:val="18"/>
      <w:szCs w:val="18"/>
    </w:r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Document Map"/>
    <w:basedOn w:val="1"/>
    <w:link w:val="66"/>
    <w:unhideWhenUsed/>
    <w:qFormat/>
    <w:uiPriority w:val="99"/>
    <w:rPr>
      <w:rFonts w:ascii="宋体"/>
      <w:sz w:val="18"/>
      <w:szCs w:val="18"/>
    </w:rPr>
  </w:style>
  <w:style w:type="paragraph" w:styleId="12">
    <w:name w:val="annotation text"/>
    <w:basedOn w:val="1"/>
    <w:unhideWhenUsed/>
    <w:qFormat/>
    <w:uiPriority w:val="99"/>
    <w:pPr>
      <w:jc w:val="left"/>
    </w:pPr>
  </w:style>
  <w:style w:type="paragraph" w:styleId="13">
    <w:name w:val="Body Text"/>
    <w:basedOn w:val="1"/>
    <w:link w:val="77"/>
    <w:unhideWhenUsed/>
    <w:qFormat/>
    <w:uiPriority w:val="0"/>
    <w:pPr>
      <w:widowControl/>
      <w:spacing w:after="120" w:line="276" w:lineRule="auto"/>
      <w:ind w:firstLine="0" w:firstLineChars="0"/>
      <w:jc w:val="left"/>
    </w:pPr>
    <w:rPr>
      <w:rFonts w:ascii="Calibri" w:hAnsi="Calibri"/>
      <w:kern w:val="0"/>
      <w:sz w:val="22"/>
      <w:szCs w:val="22"/>
    </w:rPr>
  </w:style>
  <w:style w:type="paragraph" w:styleId="14">
    <w:name w:val="Body Text Indent"/>
    <w:basedOn w:val="1"/>
    <w:link w:val="78"/>
    <w:qFormat/>
    <w:uiPriority w:val="0"/>
    <w:pPr>
      <w:spacing w:after="120" w:line="240" w:lineRule="auto"/>
      <w:ind w:left="420" w:leftChars="200" w:firstLine="0" w:firstLineChars="0"/>
    </w:pPr>
    <w:rPr>
      <w:sz w:val="21"/>
    </w:rPr>
  </w:style>
  <w:style w:type="paragraph" w:styleId="15">
    <w:name w:val="List 2"/>
    <w:basedOn w:val="1"/>
    <w:qFormat/>
    <w:uiPriority w:val="0"/>
    <w:pPr>
      <w:ind w:left="840" w:hanging="420"/>
    </w:pPr>
    <w:rPr>
      <w:sz w:val="28"/>
    </w:rPr>
  </w:style>
  <w:style w:type="paragraph" w:styleId="16">
    <w:name w:val="toc 5"/>
    <w:basedOn w:val="1"/>
    <w:next w:val="1"/>
    <w:qFormat/>
    <w:uiPriority w:val="39"/>
    <w:pPr>
      <w:ind w:left="960"/>
      <w:jc w:val="left"/>
    </w:pPr>
    <w:rPr>
      <w:rFonts w:ascii="Calibri" w:hAnsi="Calibri"/>
      <w:sz w:val="18"/>
      <w:szCs w:val="18"/>
    </w:rPr>
  </w:style>
  <w:style w:type="paragraph" w:styleId="17">
    <w:name w:val="toc 3"/>
    <w:basedOn w:val="1"/>
    <w:next w:val="1"/>
    <w:qFormat/>
    <w:uiPriority w:val="39"/>
    <w:pPr>
      <w:ind w:left="480"/>
      <w:jc w:val="left"/>
    </w:pPr>
    <w:rPr>
      <w:rFonts w:ascii="Calibri" w:hAnsi="Calibri"/>
      <w:i/>
      <w:iCs/>
      <w:sz w:val="20"/>
      <w:szCs w:val="20"/>
    </w:rPr>
  </w:style>
  <w:style w:type="paragraph" w:styleId="18">
    <w:name w:val="Plain Text"/>
    <w:basedOn w:val="1"/>
    <w:qFormat/>
    <w:uiPriority w:val="0"/>
    <w:rPr>
      <w:rFonts w:ascii="宋体" w:hAnsi="Courier New"/>
    </w:rPr>
  </w:style>
  <w:style w:type="paragraph" w:styleId="19">
    <w:name w:val="toc 8"/>
    <w:basedOn w:val="1"/>
    <w:next w:val="1"/>
    <w:qFormat/>
    <w:uiPriority w:val="39"/>
    <w:pPr>
      <w:ind w:left="1680"/>
      <w:jc w:val="left"/>
    </w:pPr>
    <w:rPr>
      <w:rFonts w:ascii="Calibri" w:hAnsi="Calibri"/>
      <w:sz w:val="18"/>
      <w:szCs w:val="18"/>
    </w:rPr>
  </w:style>
  <w:style w:type="paragraph" w:styleId="20">
    <w:name w:val="Date"/>
    <w:basedOn w:val="1"/>
    <w:next w:val="1"/>
    <w:qFormat/>
    <w:uiPriority w:val="0"/>
    <w:rPr>
      <w:rFonts w:ascii="宋体"/>
    </w:rPr>
  </w:style>
  <w:style w:type="paragraph" w:styleId="21">
    <w:name w:val="Body Text Indent 2"/>
    <w:basedOn w:val="1"/>
    <w:link w:val="79"/>
    <w:qFormat/>
    <w:uiPriority w:val="0"/>
    <w:pPr>
      <w:spacing w:after="120" w:line="480" w:lineRule="auto"/>
      <w:ind w:left="420" w:leftChars="200" w:firstLine="0" w:firstLineChars="0"/>
    </w:pPr>
    <w:rPr>
      <w:sz w:val="21"/>
      <w:szCs w:val="20"/>
    </w:rPr>
  </w:style>
  <w:style w:type="paragraph" w:styleId="22">
    <w:name w:val="Balloon Text"/>
    <w:basedOn w:val="1"/>
    <w:link w:val="70"/>
    <w:semiHidden/>
    <w:qFormat/>
    <w:uiPriority w:val="0"/>
    <w:pPr>
      <w:spacing w:line="240" w:lineRule="auto"/>
      <w:ind w:firstLine="0" w:firstLineChars="0"/>
    </w:pPr>
    <w:rPr>
      <w:sz w:val="18"/>
      <w:szCs w:val="18"/>
    </w:rPr>
  </w:style>
  <w:style w:type="paragraph" w:styleId="23">
    <w:name w:val="footer"/>
    <w:basedOn w:val="1"/>
    <w:link w:val="67"/>
    <w:qFormat/>
    <w:uiPriority w:val="99"/>
    <w:pPr>
      <w:tabs>
        <w:tab w:val="center" w:pos="4153"/>
        <w:tab w:val="right" w:pos="8306"/>
      </w:tabs>
      <w:snapToGrid w:val="0"/>
      <w:jc w:val="left"/>
    </w:pPr>
    <w:rPr>
      <w:sz w:val="18"/>
      <w:szCs w:val="18"/>
    </w:rPr>
  </w:style>
  <w:style w:type="paragraph" w:styleId="24">
    <w:name w:val="header"/>
    <w:basedOn w:val="1"/>
    <w:link w:val="73"/>
    <w:qFormat/>
    <w:uiPriority w:val="99"/>
    <w:pP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b/>
      <w:bCs/>
      <w:caps/>
      <w:sz w:val="20"/>
      <w:szCs w:val="20"/>
    </w:rPr>
  </w:style>
  <w:style w:type="paragraph" w:styleId="26">
    <w:name w:val="toc 4"/>
    <w:basedOn w:val="1"/>
    <w:next w:val="1"/>
    <w:qFormat/>
    <w:uiPriority w:val="39"/>
    <w:pPr>
      <w:ind w:left="720"/>
      <w:jc w:val="left"/>
    </w:pPr>
    <w:rPr>
      <w:rFonts w:ascii="Calibri" w:hAnsi="Calibri"/>
      <w:sz w:val="18"/>
      <w:szCs w:val="18"/>
    </w:rPr>
  </w:style>
  <w:style w:type="paragraph" w:styleId="27">
    <w:name w:val="List"/>
    <w:basedOn w:val="1"/>
    <w:qFormat/>
    <w:uiPriority w:val="0"/>
    <w:pPr>
      <w:ind w:left="200" w:hanging="200" w:hangingChars="200"/>
    </w:pPr>
  </w:style>
  <w:style w:type="paragraph" w:styleId="28">
    <w:name w:val="toc 6"/>
    <w:basedOn w:val="1"/>
    <w:next w:val="1"/>
    <w:qFormat/>
    <w:uiPriority w:val="39"/>
    <w:pPr>
      <w:ind w:left="1200"/>
      <w:jc w:val="left"/>
    </w:pPr>
    <w:rPr>
      <w:rFonts w:ascii="Calibri" w:hAnsi="Calibri"/>
      <w:sz w:val="18"/>
      <w:szCs w:val="18"/>
    </w:rPr>
  </w:style>
  <w:style w:type="paragraph" w:styleId="29">
    <w:name w:val="toc 2"/>
    <w:basedOn w:val="1"/>
    <w:next w:val="1"/>
    <w:qFormat/>
    <w:uiPriority w:val="39"/>
    <w:pPr>
      <w:ind w:left="240"/>
      <w:jc w:val="left"/>
    </w:pPr>
    <w:rPr>
      <w:rFonts w:ascii="Calibri" w:hAnsi="Calibri"/>
      <w:smallCaps/>
      <w:sz w:val="20"/>
      <w:szCs w:val="20"/>
    </w:rPr>
  </w:style>
  <w:style w:type="paragraph" w:styleId="30">
    <w:name w:val="toc 9"/>
    <w:basedOn w:val="1"/>
    <w:next w:val="1"/>
    <w:qFormat/>
    <w:uiPriority w:val="39"/>
    <w:pPr>
      <w:ind w:left="1920"/>
      <w:jc w:val="left"/>
    </w:pPr>
    <w:rPr>
      <w:rFonts w:ascii="Calibri" w:hAnsi="Calibri"/>
      <w:sz w:val="18"/>
      <w:szCs w:val="18"/>
    </w:rPr>
  </w:style>
  <w:style w:type="paragraph" w:styleId="31">
    <w:name w:val="List 4"/>
    <w:basedOn w:val="1"/>
    <w:qFormat/>
    <w:uiPriority w:val="0"/>
    <w:pPr>
      <w:ind w:left="1680" w:hanging="420"/>
    </w:pPr>
    <w:rPr>
      <w:sz w:val="28"/>
    </w:rPr>
  </w:style>
  <w:style w:type="paragraph" w:styleId="32">
    <w:name w:val="List Continue 2"/>
    <w:basedOn w:val="1"/>
    <w:qFormat/>
    <w:uiPriority w:val="0"/>
    <w:pPr>
      <w:spacing w:after="120"/>
      <w:ind w:left="840"/>
    </w:pPr>
    <w:rPr>
      <w:sz w:val="28"/>
    </w:rPr>
  </w:style>
  <w:style w:type="paragraph" w:styleId="3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34">
    <w:name w:val="index 1"/>
    <w:basedOn w:val="2"/>
    <w:next w:val="1"/>
    <w:semiHidden/>
    <w:qFormat/>
    <w:uiPriority w:val="0"/>
    <w:pPr>
      <w:keepLines/>
      <w:tabs>
        <w:tab w:val="clear" w:pos="831"/>
      </w:tabs>
      <w:spacing w:before="340" w:after="330" w:line="578" w:lineRule="auto"/>
      <w:ind w:left="0" w:firstLine="0" w:firstLineChars="0"/>
      <w:jc w:val="both"/>
    </w:pPr>
    <w:rPr>
      <w:bCs/>
      <w:kern w:val="44"/>
      <w:sz w:val="44"/>
      <w:szCs w:val="44"/>
    </w:rPr>
  </w:style>
  <w:style w:type="paragraph" w:styleId="35">
    <w:name w:val="Title"/>
    <w:basedOn w:val="1"/>
    <w:next w:val="1"/>
    <w:link w:val="69"/>
    <w:qFormat/>
    <w:uiPriority w:val="10"/>
    <w:pPr>
      <w:spacing w:before="240" w:after="60"/>
      <w:jc w:val="center"/>
      <w:outlineLvl w:val="0"/>
    </w:pPr>
    <w:rPr>
      <w:rFonts w:ascii="Cambria" w:hAnsi="Cambria"/>
      <w:b/>
      <w:bCs/>
      <w:sz w:val="32"/>
      <w:szCs w:val="32"/>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paragraph" w:customStyle="1" w:styleId="43">
    <w:name w:val="强调内容样式"/>
    <w:basedOn w:val="1"/>
    <w:qFormat/>
    <w:uiPriority w:val="0"/>
    <w:pPr>
      <w:ind w:firstLine="0" w:firstLineChars="0"/>
    </w:pPr>
    <w:rPr>
      <w:rFonts w:eastAsia="楷体_GB2312"/>
      <w:color w:val="0000FF"/>
      <w:szCs w:val="20"/>
    </w:rPr>
  </w:style>
  <w:style w:type="paragraph" w:customStyle="1" w:styleId="44">
    <w:name w:val="图名"/>
    <w:basedOn w:val="45"/>
    <w:qFormat/>
    <w:uiPriority w:val="0"/>
    <w:pPr>
      <w:spacing w:line="240" w:lineRule="auto"/>
    </w:pPr>
    <w:rPr>
      <w:rFonts w:ascii="宋体" w:hAnsi="宋体" w:eastAsia="宋体"/>
      <w:b/>
    </w:rPr>
  </w:style>
  <w:style w:type="paragraph" w:customStyle="1" w:styleId="45">
    <w:name w:val="表名"/>
    <w:basedOn w:val="1"/>
    <w:qFormat/>
    <w:uiPriority w:val="0"/>
    <w:pPr>
      <w:adjustRightInd w:val="0"/>
      <w:snapToGrid w:val="0"/>
      <w:spacing w:line="440" w:lineRule="exact"/>
      <w:ind w:firstLine="0" w:firstLineChars="0"/>
      <w:jc w:val="center"/>
    </w:pPr>
    <w:rPr>
      <w:rFonts w:ascii="仿宋_GB2312" w:eastAsia="仿宋_GB2312"/>
      <w:color w:val="000000"/>
    </w:rPr>
  </w:style>
  <w:style w:type="paragraph" w:customStyle="1" w:styleId="46">
    <w:name w:val="列出段落1"/>
    <w:basedOn w:val="1"/>
    <w:qFormat/>
    <w:uiPriority w:val="34"/>
    <w:pPr>
      <w:ind w:firstLine="420"/>
    </w:pPr>
  </w:style>
  <w:style w:type="paragraph" w:customStyle="1" w:styleId="47">
    <w:name w:val="样式t"/>
    <w:basedOn w:val="1"/>
    <w:qFormat/>
    <w:uiPriority w:val="0"/>
    <w:pPr>
      <w:tabs>
        <w:tab w:val="left" w:pos="831"/>
      </w:tabs>
      <w:wordWrap w:val="0"/>
      <w:adjustRightInd w:val="0"/>
      <w:snapToGrid w:val="0"/>
      <w:spacing w:line="300" w:lineRule="auto"/>
      <w:ind w:left="831" w:firstLine="0" w:firstLineChars="0"/>
    </w:pPr>
    <w:rPr>
      <w:rFonts w:ascii="仿宋_GB2312" w:eastAsia="仿宋_GB2312"/>
      <w:snapToGrid w:val="0"/>
      <w:kern w:val="0"/>
      <w:sz w:val="28"/>
    </w:rPr>
  </w:style>
  <w:style w:type="paragraph" w:customStyle="1" w:styleId="48">
    <w:name w:val="正文文字（框图）"/>
    <w:basedOn w:val="1"/>
    <w:next w:val="1"/>
    <w:qFormat/>
    <w:uiPriority w:val="0"/>
    <w:pPr>
      <w:spacing w:after="120" w:line="480" w:lineRule="auto"/>
      <w:ind w:firstLine="0" w:firstLineChars="0"/>
    </w:pPr>
    <w:rPr>
      <w:sz w:val="21"/>
    </w:rPr>
  </w:style>
  <w:style w:type="paragraph" w:customStyle="1" w:styleId="49">
    <w:name w:val="图表文字（居中）"/>
    <w:qFormat/>
    <w:uiPriority w:val="0"/>
    <w:pPr>
      <w:widowControl w:val="0"/>
      <w:adjustRightInd w:val="0"/>
      <w:snapToGrid w:val="0"/>
      <w:jc w:val="center"/>
    </w:pPr>
    <w:rPr>
      <w:rFonts w:ascii="仿宋_GB2312" w:hAnsi="Times New Roman" w:eastAsia="仿宋_GB2312" w:cs="Times New Roman"/>
      <w:snapToGrid w:val="0"/>
      <w:sz w:val="21"/>
      <w:lang w:val="en-US" w:eastAsia="zh-CN" w:bidi="ar-SA"/>
    </w:rPr>
  </w:style>
  <w:style w:type="paragraph" w:customStyle="1" w:styleId="50">
    <w:name w:val="样式2"/>
    <w:basedOn w:val="1"/>
    <w:qFormat/>
    <w:uiPriority w:val="0"/>
    <w:pPr>
      <w:adjustRightInd w:val="0"/>
      <w:snapToGrid w:val="0"/>
      <w:spacing w:line="520" w:lineRule="exact"/>
      <w:ind w:firstLine="562"/>
      <w:textAlignment w:val="baseline"/>
    </w:pPr>
    <w:rPr>
      <w:b/>
      <w:bCs/>
      <w:kern w:val="0"/>
      <w:sz w:val="28"/>
      <w:szCs w:val="28"/>
    </w:rPr>
  </w:style>
  <w:style w:type="paragraph" w:customStyle="1" w:styleId="51">
    <w:name w:val="xl23"/>
    <w:basedOn w:val="24"/>
    <w:qFormat/>
    <w:uiPriority w:val="0"/>
    <w:pPr>
      <w:widowControl/>
      <w:spacing w:before="100" w:after="100"/>
    </w:pPr>
    <w:rPr>
      <w:rFonts w:ascii="宋体" w:hAnsi="宋体"/>
      <w:b/>
      <w:snapToGrid w:val="0"/>
      <w:kern w:val="0"/>
      <w:sz w:val="24"/>
      <w:szCs w:val="20"/>
    </w:rPr>
  </w:style>
  <w:style w:type="paragraph" w:customStyle="1" w:styleId="52">
    <w:name w:val="简单回函地址"/>
    <w:basedOn w:val="1"/>
    <w:qFormat/>
    <w:uiPriority w:val="0"/>
  </w:style>
  <w:style w:type="paragraph" w:customStyle="1" w:styleId="53">
    <w:name w:val="标题一章节号"/>
    <w:basedOn w:val="1"/>
    <w:qFormat/>
    <w:uiPriority w:val="0"/>
    <w:pPr>
      <w:adjustRightInd w:val="0"/>
      <w:snapToGrid w:val="0"/>
      <w:spacing w:line="440" w:lineRule="exact"/>
      <w:ind w:firstLine="0" w:firstLineChars="0"/>
      <w:jc w:val="center"/>
    </w:pPr>
    <w:rPr>
      <w:rFonts w:ascii="仿宋_GB2312" w:eastAsia="仿宋_GB2312"/>
      <w:szCs w:val="28"/>
    </w:rPr>
  </w:style>
  <w:style w:type="paragraph" w:customStyle="1" w:styleId="54">
    <w:name w:val="图表文字"/>
    <w:basedOn w:val="1"/>
    <w:qFormat/>
    <w:uiPriority w:val="0"/>
    <w:pPr>
      <w:adjustRightInd w:val="0"/>
      <w:snapToGrid w:val="0"/>
      <w:spacing w:line="240" w:lineRule="auto"/>
      <w:ind w:firstLine="0" w:firstLineChars="0"/>
      <w:jc w:val="center"/>
    </w:pPr>
    <w:rPr>
      <w:rFonts w:ascii="仿宋_GB2312" w:eastAsia="仿宋_GB2312"/>
      <w:sz w:val="21"/>
      <w:szCs w:val="21"/>
    </w:rPr>
  </w:style>
  <w:style w:type="paragraph" w:customStyle="1" w:styleId="55">
    <w:name w:val="标题1"/>
    <w:qFormat/>
    <w:uiPriority w:val="0"/>
    <w:pPr>
      <w:adjustRightInd w:val="0"/>
      <w:snapToGrid w:val="0"/>
      <w:spacing w:line="360" w:lineRule="auto"/>
      <w:jc w:val="center"/>
    </w:pPr>
    <w:rPr>
      <w:rFonts w:ascii="宋体" w:hAnsi="宋体" w:eastAsia="宋体" w:cs="Times New Roman"/>
      <w:b/>
      <w:kern w:val="2"/>
      <w:sz w:val="24"/>
      <w:szCs w:val="24"/>
      <w:lang w:val="en-US" w:eastAsia="zh-CN" w:bidi="ar-SA"/>
    </w:rPr>
  </w:style>
  <w:style w:type="paragraph" w:customStyle="1" w:styleId="56">
    <w:name w:val="标题1章节号"/>
    <w:basedOn w:val="4"/>
    <w:qFormat/>
    <w:uiPriority w:val="0"/>
    <w:pPr>
      <w:keepNext w:val="0"/>
      <w:keepLines w:val="0"/>
      <w:adjustRightInd w:val="0"/>
      <w:snapToGrid w:val="0"/>
      <w:spacing w:line="440" w:lineRule="exact"/>
      <w:jc w:val="center"/>
    </w:pPr>
    <w:rPr>
      <w:rFonts w:ascii="仿宋_GB2312" w:hAnsi="宋体" w:eastAsia="仿宋_GB2312"/>
      <w:bCs w:val="0"/>
      <w:sz w:val="24"/>
    </w:rPr>
  </w:style>
  <w:style w:type="paragraph" w:customStyle="1" w:styleId="57">
    <w:name w:val="二级目录"/>
    <w:basedOn w:val="1"/>
    <w:qFormat/>
    <w:uiPriority w:val="0"/>
    <w:pPr>
      <w:adjustRightInd w:val="0"/>
      <w:snapToGrid w:val="0"/>
      <w:spacing w:line="300" w:lineRule="auto"/>
      <w:ind w:firstLine="200"/>
      <w:jc w:val="left"/>
      <w:outlineLvl w:val="1"/>
    </w:pPr>
    <w:rPr>
      <w:rFonts w:ascii="黑体" w:hAnsi="宋体" w:eastAsia="黑体"/>
      <w:sz w:val="28"/>
    </w:rPr>
  </w:style>
  <w:style w:type="paragraph" w:customStyle="1" w:styleId="58">
    <w:name w:val="标题一二三"/>
    <w:basedOn w:val="4"/>
    <w:qFormat/>
    <w:uiPriority w:val="0"/>
    <w:pPr>
      <w:keepNext w:val="0"/>
      <w:keepLines w:val="0"/>
      <w:adjustRightInd w:val="0"/>
      <w:snapToGrid w:val="0"/>
      <w:spacing w:line="440" w:lineRule="exact"/>
      <w:ind w:firstLine="200"/>
      <w:jc w:val="left"/>
    </w:pPr>
    <w:rPr>
      <w:rFonts w:ascii="仿宋_GB2312" w:hAnsi="宋体" w:eastAsia="仿宋_GB2312"/>
      <w:sz w:val="24"/>
      <w:szCs w:val="32"/>
    </w:rPr>
  </w:style>
  <w:style w:type="paragraph" w:customStyle="1" w:styleId="59">
    <w:name w:val="一级目录"/>
    <w:basedOn w:val="1"/>
    <w:qFormat/>
    <w:uiPriority w:val="0"/>
    <w:pPr>
      <w:adjustRightInd w:val="0"/>
      <w:snapToGrid w:val="0"/>
      <w:spacing w:line="300" w:lineRule="auto"/>
      <w:ind w:firstLine="200"/>
      <w:outlineLvl w:val="0"/>
    </w:pPr>
    <w:rPr>
      <w:rFonts w:ascii="仿宋_GB2312" w:eastAsia="黑体"/>
      <w:sz w:val="32"/>
    </w:rPr>
  </w:style>
  <w:style w:type="paragraph" w:customStyle="1" w:styleId="60">
    <w:name w:val="标题章、节号"/>
    <w:basedOn w:val="7"/>
    <w:qFormat/>
    <w:uiPriority w:val="0"/>
    <w:pPr>
      <w:autoSpaceDE w:val="0"/>
      <w:autoSpaceDN w:val="0"/>
      <w:spacing w:before="0" w:after="0" w:line="440" w:lineRule="atLeast"/>
      <w:ind w:firstLine="0" w:firstLineChars="0"/>
      <w:jc w:val="center"/>
    </w:pPr>
    <w:rPr>
      <w:rFonts w:ascii="仿宋_GB2312" w:eastAsia="仿宋_GB2312"/>
      <w:b w:val="0"/>
      <w:spacing w:val="-10"/>
    </w:rPr>
  </w:style>
  <w:style w:type="paragraph" w:customStyle="1" w:styleId="61">
    <w:name w:val="样式1"/>
    <w:basedOn w:val="1"/>
    <w:link w:val="76"/>
    <w:qFormat/>
    <w:uiPriority w:val="0"/>
    <w:pPr>
      <w:ind w:firstLine="200"/>
      <w:jc w:val="left"/>
    </w:pPr>
    <w:rPr>
      <w:rFonts w:eastAsia="仿宋_GB2312"/>
      <w:sz w:val="32"/>
    </w:rPr>
  </w:style>
  <w:style w:type="paragraph" w:customStyle="1" w:styleId="62">
    <w:name w:val="小标题"/>
    <w:basedOn w:val="1"/>
    <w:qFormat/>
    <w:uiPriority w:val="0"/>
    <w:pPr>
      <w:tabs>
        <w:tab w:val="left" w:pos="831"/>
      </w:tabs>
      <w:adjustRightInd w:val="0"/>
      <w:snapToGrid w:val="0"/>
      <w:spacing w:line="240" w:lineRule="auto"/>
      <w:ind w:left="831" w:firstLine="0" w:firstLineChars="0"/>
    </w:pPr>
    <w:rPr>
      <w:rFonts w:eastAsia="仿宋_GB2312"/>
      <w:b/>
      <w:bCs/>
      <w:sz w:val="28"/>
    </w:rPr>
  </w:style>
  <w:style w:type="paragraph" w:customStyle="1" w:styleId="63">
    <w:name w:val="标题一、二、三"/>
    <w:basedOn w:val="7"/>
    <w:qFormat/>
    <w:uiPriority w:val="0"/>
    <w:pPr>
      <w:autoSpaceDE w:val="0"/>
      <w:autoSpaceDN w:val="0"/>
      <w:spacing w:before="0" w:after="0" w:line="440" w:lineRule="exact"/>
      <w:ind w:firstLine="440"/>
      <w:jc w:val="left"/>
    </w:pPr>
    <w:rPr>
      <w:rFonts w:ascii="仿宋_GB2312" w:eastAsia="仿宋_GB2312"/>
      <w:b w:val="0"/>
      <w:spacing w:val="-10"/>
    </w:rPr>
  </w:style>
  <w:style w:type="paragraph" w:customStyle="1" w:styleId="64">
    <w:name w:val="Char"/>
    <w:basedOn w:val="1"/>
    <w:qFormat/>
    <w:uiPriority w:val="0"/>
    <w:pPr>
      <w:spacing w:line="240" w:lineRule="auto"/>
      <w:ind w:firstLine="0" w:firstLineChars="0"/>
    </w:pPr>
    <w:rPr>
      <w:sz w:val="21"/>
    </w:rPr>
  </w:style>
  <w:style w:type="paragraph" w:customStyle="1" w:styleId="65">
    <w:name w:val="标书正文样式"/>
    <w:basedOn w:val="1"/>
    <w:qFormat/>
    <w:uiPriority w:val="0"/>
    <w:pPr>
      <w:spacing w:line="500" w:lineRule="exact"/>
      <w:ind w:firstLine="567" w:firstLineChars="0"/>
    </w:pPr>
    <w:rPr>
      <w:spacing w:val="10"/>
      <w:szCs w:val="20"/>
    </w:rPr>
  </w:style>
  <w:style w:type="character" w:customStyle="1" w:styleId="66">
    <w:name w:val="文档结构图 Char"/>
    <w:link w:val="11"/>
    <w:semiHidden/>
    <w:qFormat/>
    <w:uiPriority w:val="99"/>
    <w:rPr>
      <w:rFonts w:ascii="宋体"/>
      <w:kern w:val="2"/>
      <w:sz w:val="18"/>
      <w:szCs w:val="18"/>
    </w:rPr>
  </w:style>
  <w:style w:type="character" w:customStyle="1" w:styleId="67">
    <w:name w:val="页脚 Char"/>
    <w:link w:val="23"/>
    <w:qFormat/>
    <w:uiPriority w:val="99"/>
    <w:rPr>
      <w:kern w:val="2"/>
      <w:sz w:val="18"/>
      <w:szCs w:val="18"/>
    </w:rPr>
  </w:style>
  <w:style w:type="character" w:customStyle="1" w:styleId="68">
    <w:name w:val="标题 1 Char"/>
    <w:link w:val="2"/>
    <w:qFormat/>
    <w:uiPriority w:val="0"/>
    <w:rPr>
      <w:rFonts w:eastAsia="宋体"/>
      <w:b/>
      <w:kern w:val="2"/>
      <w:sz w:val="30"/>
      <w:szCs w:val="30"/>
    </w:rPr>
  </w:style>
  <w:style w:type="character" w:customStyle="1" w:styleId="69">
    <w:name w:val="标题 Char"/>
    <w:link w:val="35"/>
    <w:qFormat/>
    <w:uiPriority w:val="10"/>
    <w:rPr>
      <w:rFonts w:ascii="Cambria" w:hAnsi="Cambria" w:cs="Times New Roman"/>
      <w:b/>
      <w:bCs/>
      <w:kern w:val="2"/>
      <w:sz w:val="32"/>
      <w:szCs w:val="32"/>
    </w:rPr>
  </w:style>
  <w:style w:type="character" w:customStyle="1" w:styleId="70">
    <w:name w:val="批注框文本 Char"/>
    <w:link w:val="22"/>
    <w:semiHidden/>
    <w:qFormat/>
    <w:uiPriority w:val="0"/>
    <w:rPr>
      <w:kern w:val="2"/>
      <w:sz w:val="18"/>
      <w:szCs w:val="18"/>
    </w:rPr>
  </w:style>
  <w:style w:type="character" w:customStyle="1" w:styleId="71">
    <w:name w:val="标题 6 Char"/>
    <w:link w:val="7"/>
    <w:qFormat/>
    <w:uiPriority w:val="0"/>
    <w:rPr>
      <w:rFonts w:ascii="Arial" w:hAnsi="Arial" w:eastAsia="黑体"/>
      <w:b/>
      <w:bCs/>
      <w:kern w:val="2"/>
      <w:sz w:val="24"/>
      <w:szCs w:val="24"/>
    </w:rPr>
  </w:style>
  <w:style w:type="character" w:customStyle="1" w:styleId="72">
    <w:name w:val="标题 4 Char"/>
    <w:link w:val="5"/>
    <w:qFormat/>
    <w:uiPriority w:val="0"/>
    <w:rPr>
      <w:rFonts w:eastAsia="仿宋_GB2312"/>
      <w:kern w:val="2"/>
      <w:sz w:val="28"/>
    </w:rPr>
  </w:style>
  <w:style w:type="character" w:customStyle="1" w:styleId="73">
    <w:name w:val="页眉 Char"/>
    <w:link w:val="24"/>
    <w:qFormat/>
    <w:uiPriority w:val="99"/>
    <w:rPr>
      <w:kern w:val="2"/>
      <w:sz w:val="18"/>
      <w:szCs w:val="18"/>
    </w:rPr>
  </w:style>
  <w:style w:type="character" w:customStyle="1" w:styleId="74">
    <w:name w:val="标题 5 Char"/>
    <w:link w:val="6"/>
    <w:qFormat/>
    <w:uiPriority w:val="0"/>
    <w:rPr>
      <w:rFonts w:eastAsia="仿宋_GB2312"/>
      <w:bCs/>
      <w:kern w:val="2"/>
      <w:sz w:val="28"/>
      <w:szCs w:val="28"/>
    </w:rPr>
  </w:style>
  <w:style w:type="character" w:customStyle="1" w:styleId="75">
    <w:name w:val="标题 3 Char"/>
    <w:link w:val="4"/>
    <w:qFormat/>
    <w:uiPriority w:val="0"/>
    <w:rPr>
      <w:rFonts w:eastAsia="宋体"/>
      <w:b/>
      <w:bCs/>
      <w:kern w:val="2"/>
      <w:sz w:val="24"/>
      <w:szCs w:val="28"/>
    </w:rPr>
  </w:style>
  <w:style w:type="character" w:customStyle="1" w:styleId="76">
    <w:name w:val="样式1 Char"/>
    <w:link w:val="61"/>
    <w:qFormat/>
    <w:uiPriority w:val="0"/>
    <w:rPr>
      <w:rFonts w:eastAsia="仿宋_GB2312"/>
      <w:kern w:val="2"/>
      <w:sz w:val="32"/>
      <w:szCs w:val="24"/>
    </w:rPr>
  </w:style>
  <w:style w:type="character" w:customStyle="1" w:styleId="77">
    <w:name w:val="正文文本 Char"/>
    <w:link w:val="13"/>
    <w:qFormat/>
    <w:uiPriority w:val="0"/>
    <w:rPr>
      <w:rFonts w:ascii="Calibri" w:hAnsi="Calibri" w:cs="黑体"/>
      <w:sz w:val="22"/>
      <w:szCs w:val="22"/>
    </w:rPr>
  </w:style>
  <w:style w:type="character" w:customStyle="1" w:styleId="78">
    <w:name w:val="正文文本缩进 Char"/>
    <w:link w:val="14"/>
    <w:qFormat/>
    <w:uiPriority w:val="0"/>
    <w:rPr>
      <w:kern w:val="2"/>
      <w:sz w:val="21"/>
      <w:szCs w:val="24"/>
    </w:rPr>
  </w:style>
  <w:style w:type="character" w:customStyle="1" w:styleId="79">
    <w:name w:val="正文文本缩进 2 Char"/>
    <w:link w:val="21"/>
    <w:qFormat/>
    <w:uiPriority w:val="0"/>
    <w:rPr>
      <w:kern w:val="2"/>
      <w:sz w:val="21"/>
    </w:rPr>
  </w:style>
  <w:style w:type="character" w:customStyle="1" w:styleId="80">
    <w:name w:val="fontstyle01"/>
    <w:qFormat/>
    <w:uiPriority w:val="0"/>
    <w:rPr>
      <w:rFonts w:hint="default" w:ascii="FZLTXHJW--GB1-0" w:hAnsi="FZLTXHJW--GB1-0"/>
      <w:color w:val="242021"/>
      <w:sz w:val="20"/>
      <w:szCs w:val="20"/>
    </w:rPr>
  </w:style>
  <w:style w:type="paragraph" w:customStyle="1" w:styleId="81">
    <w:name w:val="reader-word-layer"/>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styleId="82">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62072</Words>
  <Characters>62605</Characters>
  <Lines>494</Lines>
  <Paragraphs>139</Paragraphs>
  <TotalTime>59</TotalTime>
  <ScaleCrop>false</ScaleCrop>
  <LinksUpToDate>false</LinksUpToDate>
  <CharactersWithSpaces>62993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2020-08-20T08:44:00Z</dcterms:created>
  <dc:creator>QLC</dc:creator>
  <cp:lastModifiedBy>扯虎皮做大旗</cp:lastModifiedBy>
  <cp:lastPrinted>2017-05-25T03:06:00Z</cp:lastPrinted>
  <dcterms:modified xsi:type="dcterms:W3CDTF">2024-08-28T03:16:33Z</dcterms:modified>
  <dc:title>`</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